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E5D62" w14:textId="43F7ED5F" w:rsidR="009368B2" w:rsidRPr="00470278" w:rsidRDefault="003C2F9F" w:rsidP="009368B2">
      <w:pPr>
        <w:spacing w:after="0" w:line="240" w:lineRule="auto"/>
        <w:jc w:val="both"/>
        <w:rPr>
          <w:rFonts w:ascii="Tinos" w:hAnsi="Tinos" w:cs="Tinos"/>
          <w:b/>
          <w:sz w:val="16"/>
          <w:szCs w:val="20"/>
        </w:rPr>
      </w:pPr>
      <w:bookmarkStart w:id="0" w:name="_Hlk517794604"/>
      <w:bookmarkEnd w:id="0"/>
      <w:r w:rsidRPr="00470278">
        <w:rPr>
          <w:rFonts w:ascii="Tinos" w:hAnsi="Tinos" w:cs="Tinos"/>
          <w:b/>
          <w:noProof/>
          <w:color w:val="00CCFF"/>
          <w:sz w:val="16"/>
          <w:szCs w:val="20"/>
        </w:rPr>
        <mc:AlternateContent>
          <mc:Choice Requires="wps">
            <w:drawing>
              <wp:anchor distT="0" distB="0" distL="114300" distR="114300" simplePos="0" relativeHeight="251691008" behindDoc="1" locked="0" layoutInCell="1" allowOverlap="1" wp14:anchorId="195A2CBB" wp14:editId="69C4EC6A">
                <wp:simplePos x="0" y="0"/>
                <wp:positionH relativeFrom="column">
                  <wp:posOffset>-9525</wp:posOffset>
                </wp:positionH>
                <wp:positionV relativeFrom="paragraph">
                  <wp:posOffset>-124460</wp:posOffset>
                </wp:positionV>
                <wp:extent cx="1800000" cy="252000"/>
                <wp:effectExtent l="0" t="0" r="10160" b="15240"/>
                <wp:wrapNone/>
                <wp:docPr id="1" name="Rectangle 1"/>
                <wp:cNvGraphicFramePr/>
                <a:graphic xmlns:a="http://schemas.openxmlformats.org/drawingml/2006/main">
                  <a:graphicData uri="http://schemas.microsoft.com/office/word/2010/wordprocessingShape">
                    <wps:wsp>
                      <wps:cNvSpPr/>
                      <wps:spPr>
                        <a:xfrm>
                          <a:off x="0" y="0"/>
                          <a:ext cx="1800000" cy="252000"/>
                        </a:xfrm>
                        <a:prstGeom prst="rect">
                          <a:avLst/>
                        </a:prstGeom>
                        <a:ln/>
                      </wps:spPr>
                      <wps:style>
                        <a:lnRef idx="1">
                          <a:schemeClr val="dk1"/>
                        </a:lnRef>
                        <a:fillRef idx="2">
                          <a:schemeClr val="dk1"/>
                        </a:fillRef>
                        <a:effectRef idx="1">
                          <a:schemeClr val="dk1"/>
                        </a:effectRef>
                        <a:fontRef idx="minor">
                          <a:schemeClr val="dk1"/>
                        </a:fontRef>
                      </wps:style>
                      <wps:txbx>
                        <w:txbxContent>
                          <w:p w14:paraId="057DBE3D" w14:textId="7E0CECEA" w:rsidR="003C2F9F" w:rsidRPr="00150EEF" w:rsidRDefault="006D2670" w:rsidP="003C2F9F">
                            <w:pPr>
                              <w:ind w:left="-57"/>
                              <w:rPr>
                                <w:rFonts w:ascii="Tinos" w:hAnsi="Tinos" w:cs="Tinos"/>
                                <w:b/>
                                <w:color w:val="000000" w:themeColor="text1"/>
                                <w:sz w:val="18"/>
                                <w:szCs w:val="18"/>
                                <w:lang w:val="en-ID"/>
                              </w:rPr>
                            </w:pPr>
                            <w:r>
                              <w:rPr>
                                <w:rFonts w:ascii="Tinos" w:hAnsi="Tinos" w:cs="Tinos"/>
                                <w:b/>
                                <w:color w:val="000000" w:themeColor="text1"/>
                                <w:sz w:val="18"/>
                                <w:szCs w:val="18"/>
                                <w:lang w:val="en-ID"/>
                              </w:rPr>
                              <w:t xml:space="preserve">              </w:t>
                            </w:r>
                            <w:r w:rsidR="00150EEF">
                              <w:rPr>
                                <w:rFonts w:ascii="Tinos" w:hAnsi="Tinos" w:cs="Tinos"/>
                                <w:b/>
                                <w:color w:val="000000" w:themeColor="text1"/>
                                <w:sz w:val="18"/>
                                <w:szCs w:val="18"/>
                                <w:lang w:val="en-ID"/>
                              </w:rPr>
                              <w:t>Conference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A2CBB" id="Rectangle 1" o:spid="_x0000_s1026" style="position:absolute;left:0;text-align:left;margin-left:-.75pt;margin-top:-9.8pt;width:141.75pt;height:19.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" fillcolor="#555 [2160]" strokecolor="black [3200]" strokeweight=".5pt">
                <v:fill color2="#313131 [2608]" rotate="t" colors="0 #9b9b9b;.5 #8e8e8e;1 #797979" focus="100%" type="gradient">
                  <o:fill v:ext="view" type="gradientUnscaled"/>
                </v:fill>
                <v:textbox>
                  <w:txbxContent>
                    <w:p w14:paraId="057DBE3D" w14:textId="7E0CECEA" w:rsidR="003C2F9F" w:rsidRPr="00150EEF" w:rsidRDefault="006D2670" w:rsidP="003C2F9F">
                      <w:pPr>
                        <w:ind w:left="-57"/>
                        <w:rPr>
                          <w:rFonts w:ascii="Tinos" w:hAnsi="Tinos" w:cs="Tinos"/>
                          <w:b/>
                          <w:color w:val="000000" w:themeColor="text1"/>
                          <w:sz w:val="18"/>
                          <w:szCs w:val="18"/>
                          <w:lang w:val="en-ID"/>
                        </w:rPr>
                      </w:pPr>
                      <w:r>
                        <w:rPr>
                          <w:rFonts w:ascii="Tinos" w:hAnsi="Tinos" w:cs="Tinos"/>
                          <w:b/>
                          <w:color w:val="000000" w:themeColor="text1"/>
                          <w:sz w:val="18"/>
                          <w:szCs w:val="18"/>
                          <w:lang w:val="en-ID"/>
                        </w:rPr>
                        <w:t xml:space="preserve">              </w:t>
                      </w:r>
                      <w:r w:rsidR="00150EEF">
                        <w:rPr>
                          <w:rFonts w:ascii="Tinos" w:hAnsi="Tinos" w:cs="Tinos"/>
                          <w:b/>
                          <w:color w:val="000000" w:themeColor="text1"/>
                          <w:sz w:val="18"/>
                          <w:szCs w:val="18"/>
                          <w:lang w:val="en-ID"/>
                        </w:rPr>
                        <w:t>Conference Paper</w:t>
                      </w:r>
                    </w:p>
                  </w:txbxContent>
                </v:textbox>
              </v:rect>
            </w:pict>
          </mc:Fallback>
        </mc:AlternateContent>
      </w:r>
    </w:p>
    <w:p w14:paraId="03515451" w14:textId="77777777" w:rsidR="009368B2" w:rsidRPr="00470278" w:rsidRDefault="009368B2" w:rsidP="009368B2">
      <w:pPr>
        <w:spacing w:after="0" w:line="240" w:lineRule="auto"/>
        <w:jc w:val="both"/>
        <w:rPr>
          <w:rFonts w:ascii="Tinos" w:hAnsi="Tinos" w:cs="Tinos"/>
          <w:b/>
          <w:sz w:val="24"/>
          <w:szCs w:val="24"/>
        </w:rPr>
      </w:pPr>
    </w:p>
    <w:p w14:paraId="00C30BE2" w14:textId="501B6D2F" w:rsidR="008A7F5C" w:rsidRPr="00470278" w:rsidRDefault="00904D58" w:rsidP="00E071F7">
      <w:pPr>
        <w:spacing w:after="0" w:line="240" w:lineRule="auto"/>
        <w:jc w:val="both"/>
        <w:rPr>
          <w:rFonts w:ascii="Tinos" w:hAnsi="Tinos" w:cs="Tinos"/>
          <w:b/>
          <w:sz w:val="26"/>
          <w:szCs w:val="26"/>
        </w:rPr>
      </w:pPr>
      <w:bookmarkStart w:id="1" w:name="_Hlk518480613"/>
      <w:commentRangeStart w:id="2"/>
      <w:commentRangeStart w:id="3"/>
      <w:r w:rsidRPr="00904D58">
        <w:rPr>
          <w:rFonts w:ascii="Tinos" w:hAnsi="Tinos" w:cs="Tinos"/>
          <w:b/>
          <w:sz w:val="26"/>
          <w:szCs w:val="26"/>
        </w:rPr>
        <w:t xml:space="preserve">Antimicrobial Production by an Actinomycetes Isolated from </w:t>
      </w:r>
      <w:r w:rsidR="00F22E10">
        <w:rPr>
          <w:rFonts w:ascii="Tinos" w:hAnsi="Tinos" w:cs="Tinos"/>
          <w:b/>
          <w:sz w:val="26"/>
          <w:szCs w:val="26"/>
        </w:rPr>
        <w:t>t</w:t>
      </w:r>
      <w:r w:rsidRPr="00904D58">
        <w:rPr>
          <w:rFonts w:ascii="Tinos" w:hAnsi="Tinos" w:cs="Tinos"/>
          <w:b/>
          <w:sz w:val="26"/>
          <w:szCs w:val="26"/>
        </w:rPr>
        <w:t>he Termite Nest</w:t>
      </w:r>
      <w:r w:rsidR="009A2245">
        <w:rPr>
          <w:rFonts w:ascii="Tinos" w:hAnsi="Tinos" w:cs="Tinos"/>
          <w:b/>
          <w:sz w:val="26"/>
          <w:szCs w:val="26"/>
        </w:rPr>
        <w:t xml:space="preserve"> </w:t>
      </w:r>
      <w:bookmarkEnd w:id="1"/>
      <w:commentRangeEnd w:id="2"/>
      <w:r w:rsidR="0032230F">
        <w:rPr>
          <w:rStyle w:val="CommentReference"/>
        </w:rPr>
        <w:commentReference w:id="2"/>
      </w:r>
      <w:commentRangeEnd w:id="3"/>
      <w:r w:rsidR="00163979">
        <w:rPr>
          <w:rStyle w:val="CommentReference"/>
        </w:rPr>
        <w:commentReference w:id="3"/>
      </w:r>
    </w:p>
    <w:p w14:paraId="55AB9479" w14:textId="77777777" w:rsidR="008A7F5C" w:rsidRPr="00470278" w:rsidRDefault="008A7F5C" w:rsidP="008A7F5C">
      <w:pPr>
        <w:spacing w:after="0" w:line="240" w:lineRule="auto"/>
        <w:jc w:val="center"/>
        <w:rPr>
          <w:rFonts w:ascii="Tinos" w:eastAsia="Times New Roman" w:hAnsi="Tinos" w:cs="Tinos"/>
          <w:sz w:val="24"/>
          <w:szCs w:val="24"/>
        </w:rPr>
      </w:pPr>
    </w:p>
    <w:p w14:paraId="326BC8B7" w14:textId="04B0A24F" w:rsidR="008A7F5C" w:rsidRPr="00FF6580" w:rsidRDefault="00C96C86" w:rsidP="009447B0">
      <w:pPr>
        <w:spacing w:after="0" w:line="240" w:lineRule="auto"/>
        <w:rPr>
          <w:rFonts w:ascii="Tinos" w:hAnsi="Tinos" w:cs="Tinos"/>
          <w:vertAlign w:val="superscript"/>
        </w:rPr>
      </w:pPr>
      <w:r w:rsidRPr="00C96C86">
        <w:rPr>
          <w:rFonts w:ascii="Tinos" w:eastAsia="Times New Roman" w:hAnsi="Tinos" w:cs="Tinos"/>
        </w:rPr>
        <w:t xml:space="preserve">Ni Putu </w:t>
      </w:r>
      <w:proofErr w:type="spellStart"/>
      <w:r w:rsidRPr="00C96C86">
        <w:rPr>
          <w:rFonts w:ascii="Tinos" w:eastAsia="Times New Roman" w:hAnsi="Tinos" w:cs="Tinos"/>
        </w:rPr>
        <w:t>Ratna</w:t>
      </w:r>
      <w:proofErr w:type="spellEnd"/>
      <w:r w:rsidRPr="00C96C86">
        <w:rPr>
          <w:rFonts w:ascii="Tinos" w:eastAsia="Times New Roman" w:hAnsi="Tinos" w:cs="Tinos"/>
        </w:rPr>
        <w:t xml:space="preserve"> Ayu </w:t>
      </w:r>
      <w:proofErr w:type="spellStart"/>
      <w:r w:rsidRPr="00C96C86">
        <w:rPr>
          <w:rFonts w:ascii="Tinos" w:eastAsia="Times New Roman" w:hAnsi="Tinos" w:cs="Tinos"/>
        </w:rPr>
        <w:t>Krishanti</w:t>
      </w:r>
      <w:proofErr w:type="spellEnd"/>
      <w:r w:rsidR="00403E5E">
        <w:rPr>
          <w:rFonts w:ascii="Tinos" w:eastAsia="Times New Roman" w:hAnsi="Tinos" w:cs="Tinos"/>
        </w:rPr>
        <w:t xml:space="preserve"> *</w:t>
      </w:r>
      <w:r>
        <w:rPr>
          <w:rFonts w:ascii="Tinos" w:eastAsia="Times New Roman" w:hAnsi="Tinos" w:cs="Tinos"/>
        </w:rPr>
        <w:t xml:space="preserve">, </w:t>
      </w:r>
      <w:r w:rsidRPr="00C96C86">
        <w:rPr>
          <w:rFonts w:ascii="Tinos" w:eastAsia="Times New Roman" w:hAnsi="Tinos" w:cs="Tinos"/>
        </w:rPr>
        <w:t xml:space="preserve">Deni </w:t>
      </w:r>
      <w:proofErr w:type="spellStart"/>
      <w:r w:rsidRPr="00C96C86">
        <w:rPr>
          <w:rFonts w:ascii="Tinos" w:eastAsia="Times New Roman" w:hAnsi="Tinos" w:cs="Tinos"/>
        </w:rPr>
        <w:t>Zulfiana</w:t>
      </w:r>
      <w:proofErr w:type="spellEnd"/>
      <w:r>
        <w:rPr>
          <w:rFonts w:ascii="Tinos" w:eastAsia="Times New Roman" w:hAnsi="Tinos" w:cs="Tinos"/>
        </w:rPr>
        <w:t xml:space="preserve">, </w:t>
      </w:r>
      <w:proofErr w:type="spellStart"/>
      <w:r w:rsidRPr="00C96C86">
        <w:rPr>
          <w:rFonts w:ascii="Tinos" w:eastAsia="Times New Roman" w:hAnsi="Tinos" w:cs="Tinos"/>
        </w:rPr>
        <w:t>Bramantyo</w:t>
      </w:r>
      <w:proofErr w:type="spellEnd"/>
      <w:r w:rsidRPr="00C96C86">
        <w:rPr>
          <w:rFonts w:ascii="Tinos" w:eastAsia="Times New Roman" w:hAnsi="Tinos" w:cs="Tinos"/>
        </w:rPr>
        <w:t xml:space="preserve"> </w:t>
      </w:r>
      <w:proofErr w:type="spellStart"/>
      <w:r w:rsidRPr="00C96C86">
        <w:rPr>
          <w:rFonts w:ascii="Tinos" w:eastAsia="Times New Roman" w:hAnsi="Tinos" w:cs="Tinos"/>
        </w:rPr>
        <w:t>Wikantyoso</w:t>
      </w:r>
      <w:proofErr w:type="spellEnd"/>
    </w:p>
    <w:p w14:paraId="6BFFE2DA" w14:textId="77777777" w:rsidR="00AE3313" w:rsidRPr="00470278" w:rsidRDefault="00AE3313" w:rsidP="00AE3313">
      <w:pPr>
        <w:spacing w:after="0" w:line="240" w:lineRule="auto"/>
        <w:rPr>
          <w:rFonts w:ascii="Tinos" w:eastAsia="Times New Roman" w:hAnsi="Tinos" w:cs="Tinos"/>
          <w:sz w:val="20"/>
          <w:szCs w:val="20"/>
        </w:rPr>
      </w:pPr>
    </w:p>
    <w:p w14:paraId="3846BB92" w14:textId="0A992B35" w:rsidR="00FF6580" w:rsidRPr="00470278" w:rsidRDefault="00C96C86" w:rsidP="00C96C86">
      <w:pPr>
        <w:spacing w:after="0" w:line="240" w:lineRule="auto"/>
        <w:rPr>
          <w:rFonts w:ascii="Tinos" w:eastAsia="Times New Roman" w:hAnsi="Tinos" w:cs="Tinos"/>
          <w:sz w:val="20"/>
          <w:szCs w:val="20"/>
        </w:rPr>
      </w:pPr>
      <w:r w:rsidRPr="00C96C86">
        <w:rPr>
          <w:rFonts w:ascii="Tinos" w:eastAsia="Times New Roman" w:hAnsi="Tinos" w:cs="Tinos"/>
          <w:sz w:val="20"/>
          <w:szCs w:val="20"/>
        </w:rPr>
        <w:t>R</w:t>
      </w:r>
      <w:commentRangeStart w:id="4"/>
      <w:r w:rsidRPr="00C96C86">
        <w:rPr>
          <w:rFonts w:ascii="Tinos" w:eastAsia="Times New Roman" w:hAnsi="Tinos" w:cs="Tinos"/>
          <w:sz w:val="20"/>
          <w:szCs w:val="20"/>
        </w:rPr>
        <w:t>esearch Center for Biomaterials</w:t>
      </w:r>
      <w:r>
        <w:rPr>
          <w:rFonts w:ascii="Tinos" w:eastAsia="Times New Roman" w:hAnsi="Tinos" w:cs="Tinos"/>
          <w:sz w:val="20"/>
          <w:szCs w:val="20"/>
        </w:rPr>
        <w:t xml:space="preserve">, </w:t>
      </w:r>
      <w:r w:rsidRPr="00C96C86">
        <w:rPr>
          <w:rFonts w:ascii="Tinos" w:eastAsia="Times New Roman" w:hAnsi="Tinos" w:cs="Tinos"/>
          <w:sz w:val="20"/>
          <w:szCs w:val="20"/>
        </w:rPr>
        <w:t>Indonesian Institute of Sciences</w:t>
      </w:r>
      <w:r>
        <w:rPr>
          <w:rFonts w:ascii="Tinos" w:eastAsia="Times New Roman" w:hAnsi="Tinos" w:cs="Tinos"/>
          <w:sz w:val="20"/>
          <w:szCs w:val="20"/>
        </w:rPr>
        <w:t xml:space="preserve">, Bogor </w:t>
      </w:r>
      <w:r w:rsidRPr="00C96C86">
        <w:rPr>
          <w:rFonts w:ascii="Tinos" w:eastAsia="Times New Roman" w:hAnsi="Tinos" w:cs="Tinos"/>
          <w:sz w:val="20"/>
          <w:szCs w:val="20"/>
        </w:rPr>
        <w:t>16911, Indonesia</w:t>
      </w:r>
      <w:commentRangeEnd w:id="4"/>
      <w:r w:rsidR="0032230F">
        <w:rPr>
          <w:rStyle w:val="CommentReference"/>
        </w:rPr>
        <w:commentReference w:id="4"/>
      </w:r>
    </w:p>
    <w:p w14:paraId="15D1EC10" w14:textId="77777777" w:rsidR="00932827" w:rsidRPr="00470278" w:rsidRDefault="00932827" w:rsidP="009368B2">
      <w:pPr>
        <w:spacing w:after="0" w:line="240" w:lineRule="auto"/>
        <w:rPr>
          <w:rFonts w:ascii="Tinos" w:eastAsia="Times New Roman" w:hAnsi="Tinos" w:cs="Tinos"/>
          <w:sz w:val="20"/>
          <w:szCs w:val="20"/>
        </w:rPr>
      </w:pPr>
    </w:p>
    <w:tbl>
      <w:tblPr>
        <w:tblStyle w:val="TableGrid"/>
        <w:tblW w:w="89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073"/>
      </w:tblGrid>
      <w:tr w:rsidR="003C5EFD" w:rsidRPr="00470278" w14:paraId="6D1E338B" w14:textId="77777777" w:rsidTr="006B5DA7">
        <w:tc>
          <w:tcPr>
            <w:tcW w:w="2835" w:type="dxa"/>
          </w:tcPr>
          <w:p w14:paraId="3159E40D" w14:textId="0A07AE9A" w:rsidR="003C5EFD" w:rsidRPr="00470278" w:rsidRDefault="003C5EFD" w:rsidP="007479F3">
            <w:pPr>
              <w:spacing w:after="0" w:line="240" w:lineRule="auto"/>
              <w:ind w:left="-105"/>
              <w:rPr>
                <w:rFonts w:ascii="Tinos" w:eastAsia="Times New Roman" w:hAnsi="Tinos" w:cs="Tinos"/>
                <w:i/>
                <w:sz w:val="18"/>
                <w:szCs w:val="20"/>
              </w:rPr>
            </w:pPr>
          </w:p>
          <w:p w14:paraId="7F263F14" w14:textId="7973FBDF" w:rsidR="003C5EFD" w:rsidRPr="00B332D2" w:rsidRDefault="00B332D2" w:rsidP="00B332D2">
            <w:pPr>
              <w:spacing w:after="0" w:line="240" w:lineRule="auto"/>
              <w:ind w:left="-105"/>
              <w:rPr>
                <w:rFonts w:ascii="Tinos" w:eastAsia="Times New Roman" w:hAnsi="Tinos" w:cs="Tinos"/>
                <w:i/>
                <w:sz w:val="18"/>
                <w:szCs w:val="20"/>
              </w:rPr>
            </w:pPr>
            <w:r w:rsidRPr="00470278">
              <w:rPr>
                <w:rFonts w:ascii="Tinos" w:eastAsia="Times New Roman" w:hAnsi="Tinos" w:cs="Tinos"/>
                <w:i/>
                <w:sz w:val="18"/>
                <w:szCs w:val="20"/>
              </w:rPr>
              <w:t>*Corresponding author:</w:t>
            </w:r>
          </w:p>
        </w:tc>
        <w:tc>
          <w:tcPr>
            <w:tcW w:w="6073" w:type="dxa"/>
            <w:vMerge w:val="restart"/>
          </w:tcPr>
          <w:p w14:paraId="794EDAE6" w14:textId="77777777" w:rsidR="003C5EFD" w:rsidRPr="00470278" w:rsidRDefault="003C5EFD" w:rsidP="009368B2">
            <w:pPr>
              <w:spacing w:after="0" w:line="240" w:lineRule="auto"/>
              <w:rPr>
                <w:rFonts w:ascii="Tinos" w:eastAsia="Times New Roman" w:hAnsi="Tinos" w:cs="Tinos"/>
                <w:sz w:val="16"/>
                <w:szCs w:val="20"/>
              </w:rPr>
            </w:pPr>
          </w:p>
          <w:p w14:paraId="6130947A" w14:textId="77777777" w:rsidR="003C5EFD" w:rsidRPr="00470278" w:rsidRDefault="003C5EFD" w:rsidP="009368B2">
            <w:pPr>
              <w:spacing w:after="0" w:line="240" w:lineRule="auto"/>
              <w:rPr>
                <w:rFonts w:ascii="Tinos" w:eastAsia="Times New Roman" w:hAnsi="Tinos" w:cs="Tinos"/>
                <w:b/>
                <w:sz w:val="16"/>
                <w:szCs w:val="20"/>
              </w:rPr>
            </w:pPr>
            <w:r w:rsidRPr="00470278">
              <w:rPr>
                <w:rFonts w:ascii="Tinos" w:eastAsia="Times New Roman" w:hAnsi="Tinos" w:cs="Tinos"/>
                <w:b/>
                <w:sz w:val="16"/>
                <w:szCs w:val="20"/>
              </w:rPr>
              <w:t>ABSTRACT</w:t>
            </w:r>
          </w:p>
          <w:p w14:paraId="1FBCEDF4" w14:textId="77777777" w:rsidR="003C5EFD" w:rsidRPr="00470278" w:rsidRDefault="003C5EFD" w:rsidP="00932827">
            <w:pPr>
              <w:spacing w:after="0" w:line="240" w:lineRule="auto"/>
              <w:jc w:val="both"/>
              <w:rPr>
                <w:rFonts w:ascii="Tinos" w:eastAsia="Times New Roman" w:hAnsi="Tinos" w:cs="Tinos"/>
                <w:sz w:val="16"/>
                <w:szCs w:val="20"/>
              </w:rPr>
            </w:pPr>
          </w:p>
          <w:p w14:paraId="2E01771E" w14:textId="79A02149" w:rsidR="003C5EFD" w:rsidRPr="00D94463" w:rsidRDefault="00C96C86" w:rsidP="009A2245">
            <w:pPr>
              <w:spacing w:after="0" w:line="240" w:lineRule="auto"/>
              <w:jc w:val="both"/>
              <w:rPr>
                <w:rFonts w:ascii="Tinos" w:eastAsia="Times New Roman" w:hAnsi="Tinos" w:cs="Tinos"/>
                <w:sz w:val="18"/>
                <w:szCs w:val="20"/>
              </w:rPr>
            </w:pPr>
            <w:bookmarkStart w:id="5" w:name="_Hlk38263436"/>
            <w:commentRangeStart w:id="6"/>
            <w:commentRangeStart w:id="7"/>
            <w:r w:rsidRPr="00C96C86">
              <w:rPr>
                <w:rFonts w:ascii="Tinos" w:eastAsia="Times New Roman" w:hAnsi="Tinos" w:cs="Tinos"/>
                <w:sz w:val="18"/>
                <w:szCs w:val="20"/>
              </w:rPr>
              <w:t xml:space="preserve">Actinomycetes are Gram positive bacteria that have been detected in diverse ecological niches. Their member species are known to be a main source of various bioactive compounds. The discovery of Actinomycetes from diverse and unexplored resources has also been linked to increased opportunities to obtain novel bioactive compounds. Insect nest material is being investigated as a new source of novel antimicrobial producing Actinomycetes, which could be harnessed for therapeutic potential. A total of 10 Actinomycetes isolates were collected from the nest of </w:t>
            </w:r>
            <w:proofErr w:type="spellStart"/>
            <w:r w:rsidRPr="003C24A0">
              <w:rPr>
                <w:rFonts w:ascii="Tinos" w:eastAsia="Times New Roman" w:hAnsi="Tinos" w:cs="Tinos"/>
                <w:i/>
                <w:sz w:val="18"/>
                <w:szCs w:val="20"/>
              </w:rPr>
              <w:t>Nasutitermes</w:t>
            </w:r>
            <w:proofErr w:type="spellEnd"/>
            <w:r w:rsidRPr="00C96C86">
              <w:rPr>
                <w:rFonts w:ascii="Tinos" w:eastAsia="Times New Roman" w:hAnsi="Tinos" w:cs="Tinos"/>
                <w:sz w:val="18"/>
                <w:szCs w:val="20"/>
              </w:rPr>
              <w:t xml:space="preserve"> sp. in </w:t>
            </w:r>
            <w:proofErr w:type="spellStart"/>
            <w:r w:rsidRPr="00C96C86">
              <w:rPr>
                <w:rFonts w:ascii="Tinos" w:eastAsia="Times New Roman" w:hAnsi="Tinos" w:cs="Tinos"/>
                <w:sz w:val="18"/>
                <w:szCs w:val="20"/>
              </w:rPr>
              <w:t>Pananjung</w:t>
            </w:r>
            <w:proofErr w:type="spellEnd"/>
            <w:r w:rsidRPr="00C96C86">
              <w:rPr>
                <w:rFonts w:ascii="Tinos" w:eastAsia="Times New Roman" w:hAnsi="Tinos" w:cs="Tinos"/>
                <w:sz w:val="18"/>
                <w:szCs w:val="20"/>
              </w:rPr>
              <w:t xml:space="preserve"> </w:t>
            </w:r>
            <w:proofErr w:type="spellStart"/>
            <w:r w:rsidRPr="00C96C86">
              <w:rPr>
                <w:rFonts w:ascii="Tinos" w:eastAsia="Times New Roman" w:hAnsi="Tinos" w:cs="Tinos"/>
                <w:sz w:val="18"/>
                <w:szCs w:val="20"/>
              </w:rPr>
              <w:t>Pangandaran</w:t>
            </w:r>
            <w:proofErr w:type="spellEnd"/>
            <w:r w:rsidRPr="00C96C86">
              <w:rPr>
                <w:rFonts w:ascii="Tinos" w:eastAsia="Times New Roman" w:hAnsi="Tinos" w:cs="Tinos"/>
                <w:sz w:val="18"/>
                <w:szCs w:val="20"/>
              </w:rPr>
              <w:t xml:space="preserve"> Nature Reserve. These isolates were evaluated for antimicrobial activity against the challenge bacteria (</w:t>
            </w:r>
            <w:proofErr w:type="spellStart"/>
            <w:r w:rsidRPr="003C24A0">
              <w:rPr>
                <w:rFonts w:ascii="Tinos" w:eastAsia="Times New Roman" w:hAnsi="Tinos" w:cs="Tinos"/>
                <w:i/>
                <w:sz w:val="18"/>
                <w:szCs w:val="20"/>
              </w:rPr>
              <w:t>Eschericia</w:t>
            </w:r>
            <w:proofErr w:type="spellEnd"/>
            <w:r w:rsidRPr="003C24A0">
              <w:rPr>
                <w:rFonts w:ascii="Tinos" w:eastAsia="Times New Roman" w:hAnsi="Tinos" w:cs="Tinos"/>
                <w:i/>
                <w:sz w:val="18"/>
                <w:szCs w:val="20"/>
              </w:rPr>
              <w:t xml:space="preserve"> coli</w:t>
            </w:r>
            <w:r w:rsidRPr="00C96C86">
              <w:rPr>
                <w:rFonts w:ascii="Tinos" w:eastAsia="Times New Roman" w:hAnsi="Tinos" w:cs="Tinos"/>
                <w:sz w:val="18"/>
                <w:szCs w:val="20"/>
              </w:rPr>
              <w:t xml:space="preserve">, </w:t>
            </w:r>
            <w:r w:rsidRPr="003C24A0">
              <w:rPr>
                <w:rFonts w:ascii="Tinos" w:eastAsia="Times New Roman" w:hAnsi="Tinos" w:cs="Tinos"/>
                <w:i/>
                <w:sz w:val="18"/>
                <w:szCs w:val="20"/>
              </w:rPr>
              <w:t>Staphylococcus aureus</w:t>
            </w:r>
            <w:r w:rsidRPr="00C96C86">
              <w:rPr>
                <w:rFonts w:ascii="Tinos" w:eastAsia="Times New Roman" w:hAnsi="Tinos" w:cs="Tinos"/>
                <w:sz w:val="18"/>
                <w:szCs w:val="20"/>
              </w:rPr>
              <w:t xml:space="preserve">, </w:t>
            </w:r>
            <w:r w:rsidRPr="003C24A0">
              <w:rPr>
                <w:rFonts w:ascii="Tinos" w:eastAsia="Times New Roman" w:hAnsi="Tinos" w:cs="Tinos"/>
                <w:i/>
                <w:sz w:val="18"/>
                <w:szCs w:val="20"/>
              </w:rPr>
              <w:t>Bacillus subtilis</w:t>
            </w:r>
            <w:r w:rsidRPr="00C96C86">
              <w:rPr>
                <w:rFonts w:ascii="Tinos" w:eastAsia="Times New Roman" w:hAnsi="Tinos" w:cs="Tinos"/>
                <w:sz w:val="18"/>
                <w:szCs w:val="20"/>
              </w:rPr>
              <w:t xml:space="preserve">, </w:t>
            </w:r>
            <w:r w:rsidRPr="003C24A0">
              <w:rPr>
                <w:rFonts w:ascii="Tinos" w:eastAsia="Times New Roman" w:hAnsi="Tinos" w:cs="Tinos"/>
                <w:i/>
                <w:sz w:val="18"/>
                <w:szCs w:val="20"/>
              </w:rPr>
              <w:t xml:space="preserve">Serratia </w:t>
            </w:r>
            <w:r w:rsidR="003C24A0">
              <w:rPr>
                <w:rFonts w:ascii="Tinos" w:eastAsia="Times New Roman" w:hAnsi="Tinos" w:cs="Tinos"/>
                <w:i/>
                <w:sz w:val="18"/>
                <w:szCs w:val="20"/>
              </w:rPr>
              <w:t>m</w:t>
            </w:r>
            <w:r w:rsidRPr="003C24A0">
              <w:rPr>
                <w:rFonts w:ascii="Tinos" w:eastAsia="Times New Roman" w:hAnsi="Tinos" w:cs="Tinos"/>
                <w:i/>
                <w:sz w:val="18"/>
                <w:szCs w:val="20"/>
              </w:rPr>
              <w:t>arcescens</w:t>
            </w:r>
            <w:r w:rsidRPr="00C96C86">
              <w:rPr>
                <w:rFonts w:ascii="Tinos" w:eastAsia="Times New Roman" w:hAnsi="Tinos" w:cs="Tinos"/>
                <w:sz w:val="18"/>
                <w:szCs w:val="20"/>
              </w:rPr>
              <w:t>) and fungi (</w:t>
            </w:r>
            <w:proofErr w:type="spellStart"/>
            <w:r w:rsidRPr="003C24A0">
              <w:rPr>
                <w:rFonts w:ascii="Tinos" w:eastAsia="Times New Roman" w:hAnsi="Tinos" w:cs="Tinos"/>
                <w:i/>
                <w:sz w:val="18"/>
                <w:szCs w:val="20"/>
              </w:rPr>
              <w:t>Fomitopsis</w:t>
            </w:r>
            <w:proofErr w:type="spellEnd"/>
            <w:r w:rsidRPr="003C24A0">
              <w:rPr>
                <w:rFonts w:ascii="Tinos" w:eastAsia="Times New Roman" w:hAnsi="Tinos" w:cs="Tinos"/>
                <w:i/>
                <w:sz w:val="18"/>
                <w:szCs w:val="20"/>
              </w:rPr>
              <w:t xml:space="preserve"> palustris</w:t>
            </w:r>
            <w:r w:rsidRPr="00C96C86">
              <w:rPr>
                <w:rFonts w:ascii="Tinos" w:eastAsia="Times New Roman" w:hAnsi="Tinos" w:cs="Tinos"/>
                <w:sz w:val="18"/>
                <w:szCs w:val="20"/>
              </w:rPr>
              <w:t xml:space="preserve">, </w:t>
            </w:r>
            <w:r w:rsidRPr="003C24A0">
              <w:rPr>
                <w:rFonts w:ascii="Tinos" w:eastAsia="Times New Roman" w:hAnsi="Tinos" w:cs="Tinos"/>
                <w:i/>
                <w:sz w:val="18"/>
                <w:szCs w:val="20"/>
              </w:rPr>
              <w:t xml:space="preserve">Fusarium </w:t>
            </w:r>
            <w:proofErr w:type="spellStart"/>
            <w:r w:rsidRPr="003C24A0">
              <w:rPr>
                <w:rFonts w:ascii="Tinos" w:eastAsia="Times New Roman" w:hAnsi="Tinos" w:cs="Tinos"/>
                <w:i/>
                <w:sz w:val="18"/>
                <w:szCs w:val="20"/>
              </w:rPr>
              <w:t>oxysporum</w:t>
            </w:r>
            <w:proofErr w:type="spellEnd"/>
            <w:r w:rsidRPr="00C96C86">
              <w:rPr>
                <w:rFonts w:ascii="Tinos" w:eastAsia="Times New Roman" w:hAnsi="Tinos" w:cs="Tinos"/>
                <w:sz w:val="18"/>
                <w:szCs w:val="20"/>
              </w:rPr>
              <w:t xml:space="preserve">, </w:t>
            </w:r>
            <w:r w:rsidRPr="003C24A0">
              <w:rPr>
                <w:rFonts w:ascii="Tinos" w:eastAsia="Times New Roman" w:hAnsi="Tinos" w:cs="Tinos"/>
                <w:i/>
                <w:sz w:val="18"/>
                <w:szCs w:val="20"/>
              </w:rPr>
              <w:t xml:space="preserve">Trichoderma </w:t>
            </w:r>
            <w:proofErr w:type="spellStart"/>
            <w:r w:rsidRPr="003C24A0">
              <w:rPr>
                <w:rFonts w:ascii="Tinos" w:eastAsia="Times New Roman" w:hAnsi="Tinos" w:cs="Tinos"/>
                <w:i/>
                <w:sz w:val="18"/>
                <w:szCs w:val="20"/>
              </w:rPr>
              <w:t>viridae</w:t>
            </w:r>
            <w:proofErr w:type="spellEnd"/>
            <w:r w:rsidRPr="00C96C86">
              <w:rPr>
                <w:rFonts w:ascii="Tinos" w:eastAsia="Times New Roman" w:hAnsi="Tinos" w:cs="Tinos"/>
                <w:sz w:val="18"/>
                <w:szCs w:val="20"/>
              </w:rPr>
              <w:t xml:space="preserve">) by dual culture method. The result revealed that several isolates were active against fungi and bacteria. Isolate Pn-TN2 showed the highest level of antibacterial inhibition and the highest antifungal inhibition with Inhibition Rate value more than 80%. By morphological and 16S rRNA gene sequence analysis strongly suggested that the isolate Pn-TN2 belonged to </w:t>
            </w:r>
            <w:r w:rsidRPr="003C24A0">
              <w:rPr>
                <w:rFonts w:ascii="Tinos" w:eastAsia="Times New Roman" w:hAnsi="Tinos" w:cs="Tinos"/>
                <w:i/>
                <w:sz w:val="18"/>
                <w:szCs w:val="20"/>
              </w:rPr>
              <w:t xml:space="preserve">Streptomyces </w:t>
            </w:r>
            <w:proofErr w:type="spellStart"/>
            <w:r w:rsidRPr="003C24A0">
              <w:rPr>
                <w:rFonts w:ascii="Tinos" w:eastAsia="Times New Roman" w:hAnsi="Tinos" w:cs="Tinos"/>
                <w:i/>
                <w:sz w:val="18"/>
                <w:szCs w:val="20"/>
              </w:rPr>
              <w:t>prasinopilosus</w:t>
            </w:r>
            <w:proofErr w:type="spellEnd"/>
            <w:r w:rsidRPr="00C96C86">
              <w:rPr>
                <w:rFonts w:ascii="Tinos" w:eastAsia="Times New Roman" w:hAnsi="Tinos" w:cs="Tinos"/>
                <w:sz w:val="18"/>
                <w:szCs w:val="20"/>
              </w:rPr>
              <w:t>. We suggested that termite nest is a potential source of bioactive strains of cultivable Actinomycetes for future biotechnological needs.</w:t>
            </w:r>
            <w:commentRangeEnd w:id="6"/>
            <w:r w:rsidR="00A2277F">
              <w:rPr>
                <w:rStyle w:val="CommentReference"/>
              </w:rPr>
              <w:commentReference w:id="6"/>
            </w:r>
          </w:p>
          <w:bookmarkEnd w:id="5"/>
          <w:p w14:paraId="09438CB3" w14:textId="77777777" w:rsidR="003C5EFD" w:rsidRPr="00470278" w:rsidRDefault="003C5EFD" w:rsidP="00932827">
            <w:pPr>
              <w:spacing w:after="0" w:line="240" w:lineRule="auto"/>
              <w:jc w:val="both"/>
              <w:rPr>
                <w:rFonts w:ascii="Tinos" w:eastAsia="Times New Roman" w:hAnsi="Tinos" w:cs="Tinos"/>
                <w:b/>
                <w:sz w:val="16"/>
                <w:szCs w:val="20"/>
              </w:rPr>
            </w:pPr>
          </w:p>
          <w:p w14:paraId="219715B9" w14:textId="77777777" w:rsidR="00C96C86" w:rsidRDefault="003C5EFD" w:rsidP="00932827">
            <w:pPr>
              <w:spacing w:after="0" w:line="240" w:lineRule="auto"/>
              <w:jc w:val="both"/>
              <w:rPr>
                <w:rFonts w:ascii="Tinos" w:eastAsia="Times New Roman" w:hAnsi="Tinos" w:cs="Tinos"/>
                <w:i/>
                <w:sz w:val="18"/>
                <w:szCs w:val="20"/>
              </w:rPr>
            </w:pPr>
            <w:commentRangeStart w:id="8"/>
            <w:r w:rsidRPr="00470278">
              <w:rPr>
                <w:rFonts w:ascii="Tinos" w:eastAsia="Times New Roman" w:hAnsi="Tinos" w:cs="Tinos"/>
                <w:i/>
                <w:sz w:val="18"/>
                <w:szCs w:val="20"/>
              </w:rPr>
              <w:t>Keywords</w:t>
            </w:r>
            <w:r w:rsidR="006F1226" w:rsidRPr="00470278">
              <w:rPr>
                <w:rFonts w:ascii="Tinos" w:eastAsia="Times New Roman" w:hAnsi="Tinos" w:cs="Tinos"/>
                <w:i/>
                <w:sz w:val="18"/>
                <w:szCs w:val="20"/>
              </w:rPr>
              <w:t xml:space="preserve">: </w:t>
            </w:r>
            <w:r w:rsidR="00C96C86" w:rsidRPr="00C96C86">
              <w:rPr>
                <w:rFonts w:ascii="Tinos" w:eastAsia="Times New Roman" w:hAnsi="Tinos" w:cs="Tinos"/>
                <w:i/>
                <w:sz w:val="18"/>
                <w:szCs w:val="20"/>
              </w:rPr>
              <w:t xml:space="preserve">Actinomycetes, antimicrobial, </w:t>
            </w:r>
            <w:proofErr w:type="spellStart"/>
            <w:r w:rsidR="00C96C86" w:rsidRPr="00C96C86">
              <w:rPr>
                <w:rFonts w:ascii="Tinos" w:eastAsia="Times New Roman" w:hAnsi="Tinos" w:cs="Tinos"/>
                <w:i/>
                <w:sz w:val="18"/>
                <w:szCs w:val="20"/>
              </w:rPr>
              <w:t>Nasutitermes</w:t>
            </w:r>
            <w:proofErr w:type="spellEnd"/>
            <w:r w:rsidR="00C96C86" w:rsidRPr="00C96C86">
              <w:rPr>
                <w:rFonts w:ascii="Tinos" w:eastAsia="Times New Roman" w:hAnsi="Tinos" w:cs="Tinos"/>
                <w:i/>
                <w:sz w:val="18"/>
                <w:szCs w:val="20"/>
              </w:rPr>
              <w:t xml:space="preserve"> sp., Streptomyces </w:t>
            </w:r>
          </w:p>
          <w:p w14:paraId="7F79577C" w14:textId="29BF0E5F" w:rsidR="003C5EFD" w:rsidRPr="00470278" w:rsidRDefault="00C96C86" w:rsidP="00932827">
            <w:pPr>
              <w:spacing w:after="0" w:line="240" w:lineRule="auto"/>
              <w:jc w:val="both"/>
              <w:rPr>
                <w:rFonts w:ascii="Tinos" w:eastAsia="Times New Roman" w:hAnsi="Tinos" w:cs="Tinos"/>
                <w:i/>
                <w:sz w:val="16"/>
                <w:szCs w:val="20"/>
              </w:rPr>
            </w:pPr>
            <w:proofErr w:type="spellStart"/>
            <w:r w:rsidRPr="00C96C86">
              <w:rPr>
                <w:rFonts w:ascii="Tinos" w:eastAsia="Times New Roman" w:hAnsi="Tinos" w:cs="Tinos"/>
                <w:i/>
                <w:sz w:val="18"/>
                <w:szCs w:val="20"/>
              </w:rPr>
              <w:t>prasinopilosus</w:t>
            </w:r>
            <w:proofErr w:type="spellEnd"/>
            <w:r w:rsidRPr="00C96C86">
              <w:rPr>
                <w:rFonts w:ascii="Tinos" w:eastAsia="Times New Roman" w:hAnsi="Tinos" w:cs="Tinos"/>
                <w:i/>
                <w:sz w:val="18"/>
                <w:szCs w:val="20"/>
              </w:rPr>
              <w:t>, termite nest</w:t>
            </w:r>
            <w:commentRangeEnd w:id="7"/>
            <w:r w:rsidR="0032230F">
              <w:rPr>
                <w:rStyle w:val="CommentReference"/>
              </w:rPr>
              <w:commentReference w:id="7"/>
            </w:r>
            <w:commentRangeEnd w:id="8"/>
            <w:r w:rsidR="000E6DA4">
              <w:rPr>
                <w:rStyle w:val="CommentReference"/>
              </w:rPr>
              <w:commentReference w:id="8"/>
            </w:r>
          </w:p>
        </w:tc>
      </w:tr>
      <w:tr w:rsidR="003C5EFD" w:rsidRPr="00470278" w14:paraId="189B3148" w14:textId="77777777" w:rsidTr="006B5DA7">
        <w:tc>
          <w:tcPr>
            <w:tcW w:w="2835" w:type="dxa"/>
          </w:tcPr>
          <w:p w14:paraId="145DB7C0" w14:textId="5A82E6CE" w:rsidR="003C5EFD" w:rsidRDefault="003C5EFD" w:rsidP="00C96C86">
            <w:pPr>
              <w:spacing w:after="0" w:line="240" w:lineRule="auto"/>
              <w:ind w:left="-105"/>
              <w:rPr>
                <w:rFonts w:ascii="Tinos" w:eastAsia="Times New Roman" w:hAnsi="Tinos" w:cs="Tinos"/>
                <w:sz w:val="18"/>
                <w:szCs w:val="20"/>
              </w:rPr>
            </w:pPr>
            <w:r w:rsidRPr="00470278">
              <w:rPr>
                <w:rFonts w:ascii="Tinos" w:eastAsia="Times New Roman" w:hAnsi="Tinos" w:cs="Tinos"/>
                <w:sz w:val="18"/>
                <w:szCs w:val="20"/>
              </w:rPr>
              <w:t>E-mail:</w:t>
            </w:r>
            <w:r w:rsidR="007D7436">
              <w:rPr>
                <w:rFonts w:ascii="Tinos" w:eastAsia="Times New Roman" w:hAnsi="Tinos" w:cs="Tinos"/>
                <w:sz w:val="18"/>
                <w:szCs w:val="20"/>
              </w:rPr>
              <w:t xml:space="preserve"> </w:t>
            </w:r>
            <w:hyperlink r:id="rId11" w:history="1">
              <w:r w:rsidR="00163979" w:rsidRPr="00FC627C">
                <w:rPr>
                  <w:rStyle w:val="Hyperlink"/>
                  <w:rFonts w:ascii="Tinos" w:eastAsia="Times New Roman" w:hAnsi="Tinos" w:cs="Tinos"/>
                  <w:sz w:val="18"/>
                  <w:szCs w:val="20"/>
                </w:rPr>
                <w:t>ratna.a.krishanti@gmail.com</w:t>
              </w:r>
            </w:hyperlink>
          </w:p>
          <w:p w14:paraId="66BE229A" w14:textId="77777777" w:rsidR="00163979" w:rsidRDefault="00163979" w:rsidP="00C96C86">
            <w:pPr>
              <w:spacing w:after="0" w:line="240" w:lineRule="auto"/>
              <w:ind w:left="-105"/>
              <w:rPr>
                <w:rFonts w:ascii="Tinos" w:eastAsia="Times New Roman" w:hAnsi="Tinos" w:cs="Tinos"/>
                <w:sz w:val="18"/>
                <w:szCs w:val="20"/>
              </w:rPr>
            </w:pPr>
          </w:p>
          <w:p w14:paraId="0004C243" w14:textId="23CCCA29" w:rsidR="00163979" w:rsidRPr="00470278" w:rsidRDefault="00163979" w:rsidP="00C96C86">
            <w:pPr>
              <w:spacing w:after="0" w:line="240" w:lineRule="auto"/>
              <w:ind w:left="-105"/>
              <w:rPr>
                <w:rFonts w:ascii="Tinos" w:eastAsia="Times New Roman" w:hAnsi="Tinos" w:cs="Tinos"/>
                <w:sz w:val="18"/>
                <w:szCs w:val="20"/>
              </w:rPr>
            </w:pPr>
          </w:p>
        </w:tc>
        <w:tc>
          <w:tcPr>
            <w:tcW w:w="6073" w:type="dxa"/>
            <w:vMerge/>
          </w:tcPr>
          <w:p w14:paraId="519D3F88" w14:textId="77777777" w:rsidR="003C5EFD" w:rsidRPr="00470278" w:rsidRDefault="003C5EFD" w:rsidP="009368B2">
            <w:pPr>
              <w:spacing w:after="0" w:line="240" w:lineRule="auto"/>
              <w:rPr>
                <w:rFonts w:ascii="Tinos" w:eastAsia="Times New Roman" w:hAnsi="Tinos" w:cs="Tinos"/>
                <w:sz w:val="16"/>
                <w:szCs w:val="20"/>
              </w:rPr>
            </w:pPr>
          </w:p>
        </w:tc>
      </w:tr>
    </w:tbl>
    <w:p w14:paraId="14BE5593" w14:textId="77777777" w:rsidR="00DE73E9" w:rsidRPr="00470278" w:rsidRDefault="00DE73E9" w:rsidP="00075D12">
      <w:pPr>
        <w:spacing w:after="0" w:line="240" w:lineRule="auto"/>
        <w:rPr>
          <w:rFonts w:ascii="Tinos" w:eastAsia="Times New Roman" w:hAnsi="Tinos" w:cs="Tinos"/>
          <w:sz w:val="20"/>
          <w:szCs w:val="20"/>
        </w:rPr>
      </w:pPr>
    </w:p>
    <w:p w14:paraId="64E5A7A4" w14:textId="77777777" w:rsidR="004969DE" w:rsidRPr="00470278" w:rsidRDefault="00E301E2" w:rsidP="006B48ED">
      <w:pPr>
        <w:spacing w:after="0" w:line="261" w:lineRule="exact"/>
        <w:jc w:val="both"/>
        <w:rPr>
          <w:rFonts w:ascii="Tinos" w:eastAsia="Times New Roman" w:hAnsi="Tinos" w:cs="Tinos"/>
          <w:sz w:val="24"/>
          <w:szCs w:val="24"/>
        </w:rPr>
      </w:pPr>
      <w:r w:rsidRPr="00470278">
        <w:rPr>
          <w:rFonts w:ascii="Tinos" w:hAnsi="Tinos" w:cs="Tinos"/>
          <w:noProof/>
          <w:color w:val="00CCFF"/>
        </w:rPr>
        <mc:AlternateContent>
          <mc:Choice Requires="wps">
            <w:drawing>
              <wp:anchor distT="0" distB="0" distL="114300" distR="114300" simplePos="0" relativeHeight="251649024" behindDoc="0" locked="0" layoutInCell="1" allowOverlap="1" wp14:anchorId="489BFD18" wp14:editId="23496094">
                <wp:simplePos x="0" y="0"/>
                <wp:positionH relativeFrom="margin">
                  <wp:posOffset>0</wp:posOffset>
                </wp:positionH>
                <wp:positionV relativeFrom="paragraph">
                  <wp:posOffset>17780</wp:posOffset>
                </wp:positionV>
                <wp:extent cx="5759450" cy="0"/>
                <wp:effectExtent l="0" t="0" r="31750" b="19050"/>
                <wp:wrapNone/>
                <wp:docPr id="17" name="Straight Connector 17"/>
                <wp:cNvGraphicFramePr/>
                <a:graphic xmlns:a="http://schemas.openxmlformats.org/drawingml/2006/main">
                  <a:graphicData uri="http://schemas.microsoft.com/office/word/2010/wordprocessingShape">
                    <wps:wsp>
                      <wps:cNvCnPr/>
                      <wps:spPr>
                        <a:xfrm flipV="1">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B44E0" id="Straight Connector 17"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" strokecolor="black [3213]" strokeweight=".5pt">
                <v:stroke joinstyle="miter"/>
                <w10:wrap anchorx="margin"/>
              </v:line>
            </w:pict>
          </mc:Fallback>
        </mc:AlternateContent>
      </w:r>
    </w:p>
    <w:p w14:paraId="595D241B" w14:textId="77777777" w:rsidR="0061125C" w:rsidRPr="00470278" w:rsidRDefault="0061125C" w:rsidP="006B48ED">
      <w:pPr>
        <w:spacing w:after="0" w:line="261" w:lineRule="exact"/>
        <w:jc w:val="both"/>
        <w:rPr>
          <w:rFonts w:ascii="Tinos" w:eastAsia="Times New Roman" w:hAnsi="Tinos" w:cs="Tinos"/>
          <w:b/>
          <w:sz w:val="21"/>
          <w:szCs w:val="21"/>
        </w:rPr>
        <w:sectPr w:rsidR="0061125C" w:rsidRPr="00470278" w:rsidSect="00B332D2">
          <w:headerReference w:type="even" r:id="rId12"/>
          <w:headerReference w:type="default" r:id="rId13"/>
          <w:footerReference w:type="even" r:id="rId14"/>
          <w:footerReference w:type="default" r:id="rId15"/>
          <w:headerReference w:type="first" r:id="rId16"/>
          <w:footerReference w:type="first" r:id="rId17"/>
          <w:pgSz w:w="11907" w:h="16840" w:code="9"/>
          <w:pgMar w:top="1253" w:right="1412" w:bottom="1253" w:left="1412" w:header="794" w:footer="964" w:gutter="0"/>
          <w:pgNumType w:start="1"/>
          <w:cols w:space="720"/>
          <w:titlePg/>
          <w:docGrid w:linePitch="360"/>
        </w:sectPr>
      </w:pPr>
    </w:p>
    <w:p w14:paraId="653EFE5E" w14:textId="77777777" w:rsidR="00CD08B9" w:rsidRPr="00470278" w:rsidRDefault="00CD08B9" w:rsidP="00AF061D">
      <w:pPr>
        <w:spacing w:after="100" w:line="261" w:lineRule="exact"/>
        <w:contextualSpacing/>
        <w:jc w:val="both"/>
        <w:rPr>
          <w:rFonts w:ascii="Tinos" w:eastAsia="Times New Roman" w:hAnsi="Tinos" w:cs="Tinos"/>
          <w:b/>
          <w:color w:val="000000" w:themeColor="text1"/>
          <w:szCs w:val="24"/>
        </w:rPr>
      </w:pPr>
      <w:commentRangeStart w:id="9"/>
      <w:r w:rsidRPr="00470278">
        <w:rPr>
          <w:rFonts w:ascii="Tinos" w:eastAsia="Times New Roman" w:hAnsi="Tinos" w:cs="Tinos"/>
          <w:b/>
          <w:color w:val="000000" w:themeColor="text1"/>
          <w:szCs w:val="24"/>
        </w:rPr>
        <w:t>Introduction</w:t>
      </w:r>
      <w:commentRangeEnd w:id="9"/>
      <w:r w:rsidR="004F0091">
        <w:rPr>
          <w:rStyle w:val="CommentReference"/>
        </w:rPr>
        <w:commentReference w:id="9"/>
      </w:r>
    </w:p>
    <w:p w14:paraId="5A209F93" w14:textId="059A1C93" w:rsidR="00981BC7" w:rsidRPr="00D73207" w:rsidRDefault="00981BC7" w:rsidP="00981BC7">
      <w:pPr>
        <w:spacing w:after="0" w:line="261" w:lineRule="exact"/>
        <w:ind w:firstLine="340"/>
        <w:contextualSpacing/>
        <w:jc w:val="both"/>
        <w:rPr>
          <w:rFonts w:ascii="Tinos" w:hAnsi="Tinos" w:cs="Tinos"/>
        </w:rPr>
      </w:pPr>
      <w:r w:rsidRPr="007026DE">
        <w:rPr>
          <w:rFonts w:ascii="Tinos" w:hAnsi="Tinos" w:cs="Tinos"/>
        </w:rPr>
        <w:t xml:space="preserve">Indonesia excels in a period of 2045 prepared by the application from the map of the industrial revolution ere 4.0. answering education as a solution to the impact of the industrial era 4.0. required entrepreneur education. The concept of entrepreneurial education will create creative and innovative children who able to overcome the obstacles in the future. Moravec states that industry 4.0 requires the education to build individual </w:t>
      </w:r>
      <w:r w:rsidRPr="007026DE">
        <w:rPr>
          <w:rFonts w:ascii="Tinos" w:hAnsi="Tinos" w:cs="Tinos"/>
          <w:lang w:val="en-ID"/>
        </w:rPr>
        <w:t>innovation</w:t>
      </w:r>
      <w:r w:rsidRPr="007026DE">
        <w:rPr>
          <w:rFonts w:ascii="Tinos" w:hAnsi="Tinos" w:cs="Tinos"/>
        </w:rPr>
        <w:t xml:space="preserve"> practices and student empowerment teams to produce innovation</w:t>
      </w:r>
      <w:r>
        <w:rPr>
          <w:rFonts w:ascii="Tinos" w:hAnsi="Tinos" w:cs="Tinos"/>
        </w:rPr>
        <w:t xml:space="preserve"> </w:t>
      </w:r>
      <w:commentRangeStart w:id="10"/>
      <w:r w:rsidRPr="007026DE">
        <w:rPr>
          <w:rFonts w:ascii="Tinos" w:hAnsi="Tinos" w:cs="Tinos"/>
        </w:rPr>
        <w:t>(</w:t>
      </w:r>
      <w:proofErr w:type="spellStart"/>
      <w:r w:rsidRPr="007026DE">
        <w:rPr>
          <w:rFonts w:ascii="Tinos" w:hAnsi="Tinos" w:cs="Tinos"/>
        </w:rPr>
        <w:t>S</w:t>
      </w:r>
      <w:r w:rsidR="00163979">
        <w:rPr>
          <w:rFonts w:ascii="Tinos" w:hAnsi="Tinos" w:cs="Tinos"/>
        </w:rPr>
        <w:t>arikaya</w:t>
      </w:r>
      <w:proofErr w:type="spellEnd"/>
      <w:r w:rsidRPr="007026DE">
        <w:rPr>
          <w:rFonts w:ascii="Tinos" w:hAnsi="Tinos" w:cs="Tinos"/>
        </w:rPr>
        <w:t xml:space="preserve"> &amp; </w:t>
      </w:r>
      <w:r w:rsidR="00163979">
        <w:rPr>
          <w:rFonts w:ascii="Tinos" w:hAnsi="Tinos" w:cs="Tinos"/>
        </w:rPr>
        <w:t>Coskun</w:t>
      </w:r>
      <w:r w:rsidRPr="007026DE">
        <w:rPr>
          <w:rFonts w:ascii="Tinos" w:hAnsi="Tinos" w:cs="Tinos"/>
        </w:rPr>
        <w:t>, 2019).</w:t>
      </w:r>
      <w:r>
        <w:rPr>
          <w:rFonts w:ascii="Tinos" w:hAnsi="Tinos" w:cs="Tinos"/>
        </w:rPr>
        <w:t xml:space="preserve"> </w:t>
      </w:r>
      <w:commentRangeEnd w:id="10"/>
      <w:r w:rsidR="004F0091">
        <w:rPr>
          <w:rStyle w:val="CommentReference"/>
        </w:rPr>
        <w:commentReference w:id="10"/>
      </w:r>
      <w:r w:rsidRPr="007026DE">
        <w:rPr>
          <w:rFonts w:ascii="Tinos" w:hAnsi="Tinos" w:cs="Tinos"/>
          <w:lang w:val="id-ID"/>
        </w:rPr>
        <w:t xml:space="preserve">Schools are educational institutions </w:t>
      </w:r>
      <w:r w:rsidRPr="007026DE">
        <w:rPr>
          <w:rFonts w:ascii="Tinos" w:hAnsi="Tinos" w:cs="Tinos"/>
        </w:rPr>
        <w:t xml:space="preserve">designed for </w:t>
      </w:r>
      <w:r w:rsidRPr="007026DE">
        <w:rPr>
          <w:rFonts w:ascii="Tinos" w:hAnsi="Tinos" w:cs="Tinos"/>
          <w:lang w:val="en-ID"/>
        </w:rPr>
        <w:t xml:space="preserve">the development of human potentials. </w:t>
      </w:r>
      <w:r w:rsidRPr="007026DE">
        <w:rPr>
          <w:rFonts w:ascii="Tinos" w:hAnsi="Tinos" w:cs="Tinos"/>
          <w:lang w:val="id-ID"/>
        </w:rPr>
        <w:t>Also, the purpose of education is to improve the quality of human resources with the anticipation of producing superior and characterized human beings, raised through the affirmation of each activity that is integrated into entrepreneurship-based learning in school.</w:t>
      </w:r>
    </w:p>
    <w:p w14:paraId="3096A597" w14:textId="2F20C072" w:rsidR="00981BC7" w:rsidRDefault="00981BC7" w:rsidP="00981BC7">
      <w:pPr>
        <w:spacing w:after="0" w:line="261" w:lineRule="exact"/>
        <w:ind w:firstLine="340"/>
        <w:contextualSpacing/>
        <w:jc w:val="both"/>
        <w:rPr>
          <w:rFonts w:ascii="Tinos" w:hAnsi="Tinos" w:cs="Tinos"/>
          <w:lang w:val="id-ID"/>
        </w:rPr>
      </w:pPr>
      <w:r w:rsidRPr="007026DE">
        <w:rPr>
          <w:rFonts w:ascii="Tinos" w:hAnsi="Tinos" w:cs="Tinos"/>
          <w:lang w:val="id-ID"/>
        </w:rPr>
        <w:t>Ningrum's opinion (2017) reported entrepreneurship as a soul, attitude, ability to create something new, valuable and useful for personal consumption and others, while</w:t>
      </w:r>
      <w:r>
        <w:rPr>
          <w:rFonts w:ascii="Tinos" w:hAnsi="Tinos" w:cs="Tinos"/>
          <w:lang w:val="en-ID"/>
        </w:rPr>
        <w:t xml:space="preserve"> </w:t>
      </w:r>
      <w:r w:rsidRPr="007026DE">
        <w:rPr>
          <w:rFonts w:ascii="Tinos" w:hAnsi="Tinos" w:cs="Tinos"/>
          <w:lang w:val="id-ID"/>
        </w:rPr>
        <w:t>entrepreneurs are skilled personnel in the aspect of developing personal businesses and taking advantage of opportunities, to improve their lives. Moreover, Nurseto (2010) established that efforts needed to instill the required entrepreneurship for teachers ought not to be limited to master the concepts, but also have the ability to perform the related activities. These include the application of all existing conceptions.</w:t>
      </w:r>
    </w:p>
    <w:p w14:paraId="16839B66" w14:textId="6AA87D53" w:rsidR="00EE349B" w:rsidRDefault="00EE349B" w:rsidP="00EE349B">
      <w:pPr>
        <w:spacing w:after="0" w:line="261" w:lineRule="exact"/>
        <w:ind w:firstLine="340"/>
        <w:contextualSpacing/>
        <w:jc w:val="both"/>
        <w:rPr>
          <w:rFonts w:ascii="Tinos" w:hAnsi="Tinos" w:cs="Tinos"/>
          <w:lang w:val="id-ID"/>
        </w:rPr>
      </w:pPr>
      <w:r w:rsidRPr="00867515">
        <w:rPr>
          <w:rFonts w:ascii="Tinos" w:hAnsi="Tinos" w:cs="Tinos"/>
          <w:lang w:val="id-ID"/>
        </w:rPr>
        <w:lastRenderedPageBreak/>
        <w:t>The plans towards learning conducted at Mata Najwa Kindergarten which involved the application of entrepreneurship activities in early childhood, including several learning components, encompassing: 1) the objectives; 2) materials; 3) educators; 4) students; and 5) strategies</w:t>
      </w:r>
      <w:r w:rsidRPr="00867515">
        <w:rPr>
          <w:rFonts w:ascii="Tinos" w:hAnsi="Tinos" w:cs="Tinos"/>
        </w:rPr>
        <w:t xml:space="preserve"> </w:t>
      </w:r>
      <w:commentRangeStart w:id="11"/>
      <w:r w:rsidRPr="00867515">
        <w:rPr>
          <w:rFonts w:ascii="Tinos" w:hAnsi="Tinos" w:cs="Tinos"/>
        </w:rPr>
        <w:t>(</w:t>
      </w:r>
      <w:proofErr w:type="spellStart"/>
      <w:r w:rsidRPr="00867515">
        <w:rPr>
          <w:rFonts w:ascii="Tinos" w:hAnsi="Tinos" w:cs="Tinos"/>
        </w:rPr>
        <w:t>Sofino</w:t>
      </w:r>
      <w:proofErr w:type="spellEnd"/>
      <w:r w:rsidRPr="00867515">
        <w:rPr>
          <w:rFonts w:ascii="Tinos" w:hAnsi="Tinos" w:cs="Tinos"/>
        </w:rPr>
        <w:t>, 2017)</w:t>
      </w:r>
      <w:r w:rsidRPr="00867515">
        <w:rPr>
          <w:rFonts w:ascii="Tinos" w:hAnsi="Tinos" w:cs="Tinos"/>
          <w:lang w:val="id-ID"/>
        </w:rPr>
        <w:t xml:space="preserve">. </w:t>
      </w:r>
      <w:commentRangeEnd w:id="11"/>
      <w:r w:rsidR="004F0091">
        <w:rPr>
          <w:rStyle w:val="CommentReference"/>
        </w:rPr>
        <w:commentReference w:id="11"/>
      </w:r>
      <w:r w:rsidRPr="00867515">
        <w:rPr>
          <w:rFonts w:ascii="Tinos" w:hAnsi="Tinos" w:cs="Tinos"/>
          <w:lang w:val="id-ID"/>
        </w:rPr>
        <w:t xml:space="preserve">This is followed by the inculcation of entrepreneurial values, performed in a series of activities that are initiated with planning, learning, implementing and evaluating. Sani and Yunus (2018) in Malaysia showed the need to relate the results of research on teaching design or planning to one another and not to a specific subject. Furthermore, the information required is centered on the objective learning content, approaches, methods used, the imparting techniques and assessment design of the teachers’ teaching and learning outcomes. These are needed to play the role of an evaluation material, which ought to be performed and added on instances where there are deficiencies. </w:t>
      </w:r>
    </w:p>
    <w:p w14:paraId="33194CCA" w14:textId="0369B79C" w:rsidR="00F65882" w:rsidRPr="000E6DA4" w:rsidRDefault="00F65882" w:rsidP="00F65882">
      <w:pPr>
        <w:spacing w:after="0" w:line="261" w:lineRule="exact"/>
        <w:ind w:firstLine="340"/>
        <w:contextualSpacing/>
        <w:jc w:val="both"/>
        <w:rPr>
          <w:rFonts w:ascii="Tinos" w:hAnsi="Tinos" w:cs="Tinos"/>
          <w:lang w:val="en-ID" w:eastAsia="zh-CN"/>
        </w:rPr>
      </w:pPr>
      <w:r w:rsidRPr="00867515">
        <w:rPr>
          <w:rFonts w:ascii="Tinos" w:hAnsi="Tinos" w:cs="Tinos"/>
          <w:lang w:val="zh-CN"/>
        </w:rPr>
        <w:t xml:space="preserve">the cooking class </w:t>
      </w:r>
      <w:r w:rsidRPr="00867515">
        <w:rPr>
          <w:rFonts w:ascii="Tinos" w:hAnsi="Tinos" w:cs="Tinos"/>
        </w:rPr>
        <w:t>is</w:t>
      </w:r>
      <w:r w:rsidRPr="00867515">
        <w:rPr>
          <w:rFonts w:ascii="Tinos" w:hAnsi="Tinos" w:cs="Tinos"/>
          <w:lang w:val="zh-CN"/>
        </w:rPr>
        <w:t xml:space="preserve"> innovative program</w:t>
      </w:r>
      <w:r w:rsidRPr="00867515">
        <w:rPr>
          <w:rFonts w:ascii="Tinos" w:hAnsi="Tinos" w:cs="Tinos"/>
        </w:rPr>
        <w:t>s</w:t>
      </w:r>
      <w:r w:rsidRPr="00867515">
        <w:rPr>
          <w:rFonts w:ascii="Tinos" w:hAnsi="Tinos" w:cs="Tinos"/>
          <w:lang w:val="zh-CN"/>
        </w:rPr>
        <w:t xml:space="preserve"> in preschool children</w:t>
      </w:r>
      <w:r w:rsidRPr="00867515">
        <w:rPr>
          <w:rFonts w:ascii="Tinos" w:hAnsi="Tinos" w:cs="Tinos"/>
        </w:rPr>
        <w:t>. These are usually conducted</w:t>
      </w:r>
      <w:r w:rsidRPr="00867515">
        <w:rPr>
          <w:rFonts w:ascii="Tinos" w:hAnsi="Tinos" w:cs="Tinos"/>
          <w:lang w:val="zh-CN"/>
        </w:rPr>
        <w:t xml:space="preserve"> </w:t>
      </w:r>
      <w:r w:rsidRPr="00867515">
        <w:rPr>
          <w:rFonts w:ascii="Tinos" w:hAnsi="Tinos" w:cs="Tinos"/>
        </w:rPr>
        <w:t>to promote</w:t>
      </w:r>
      <w:r w:rsidRPr="00867515">
        <w:rPr>
          <w:rFonts w:ascii="Tinos" w:hAnsi="Tinos" w:cs="Tinos"/>
          <w:lang w:val="zh-CN"/>
        </w:rPr>
        <w:t xml:space="preserve"> health</w:t>
      </w:r>
      <w:r w:rsidRPr="00867515">
        <w:rPr>
          <w:rFonts w:ascii="Tinos" w:hAnsi="Tinos" w:cs="Tinos"/>
        </w:rPr>
        <w:t>y</w:t>
      </w:r>
      <w:r w:rsidRPr="00867515">
        <w:rPr>
          <w:rFonts w:ascii="Tinos" w:hAnsi="Tinos" w:cs="Tinos"/>
          <w:lang w:val="zh-CN"/>
        </w:rPr>
        <w:t xml:space="preserve"> eating behaviors</w:t>
      </w:r>
      <w:r w:rsidRPr="00867515">
        <w:rPr>
          <w:rFonts w:ascii="Tinos" w:hAnsi="Tinos" w:cs="Tinos"/>
        </w:rPr>
        <w:t>,</w:t>
      </w:r>
      <w:r w:rsidRPr="00867515">
        <w:rPr>
          <w:rFonts w:ascii="Tinos" w:hAnsi="Tinos" w:cs="Tinos"/>
          <w:lang w:val="zh-CN"/>
        </w:rPr>
        <w:t xml:space="preserve"> </w:t>
      </w:r>
      <w:r w:rsidRPr="00867515">
        <w:rPr>
          <w:rFonts w:ascii="Tinos" w:hAnsi="Tinos" w:cs="Tinos"/>
        </w:rPr>
        <w:t xml:space="preserve">attained </w:t>
      </w:r>
      <w:r w:rsidRPr="00867515">
        <w:rPr>
          <w:rFonts w:ascii="Tinos" w:hAnsi="Tinos" w:cs="Tinos"/>
          <w:lang w:val="zh-CN"/>
        </w:rPr>
        <w:t xml:space="preserve">by </w:t>
      </w:r>
      <w:r w:rsidRPr="00867515">
        <w:rPr>
          <w:rFonts w:ascii="Tinos" w:hAnsi="Tinos" w:cs="Tinos"/>
        </w:rPr>
        <w:t>providing</w:t>
      </w:r>
      <w:r w:rsidRPr="00867515">
        <w:rPr>
          <w:rFonts w:ascii="Tinos" w:hAnsi="Tinos" w:cs="Tinos"/>
          <w:lang w:val="zh-CN"/>
        </w:rPr>
        <w:t xml:space="preserve"> </w:t>
      </w:r>
      <w:r w:rsidRPr="00867515">
        <w:rPr>
          <w:rFonts w:ascii="Tinos" w:hAnsi="Tinos" w:cs="Tinos"/>
        </w:rPr>
        <w:t xml:space="preserve">the knowledge on </w:t>
      </w:r>
      <w:r w:rsidRPr="00867515">
        <w:rPr>
          <w:rFonts w:ascii="Tinos" w:hAnsi="Tinos" w:cs="Tinos"/>
          <w:lang w:val="zh-CN"/>
        </w:rPr>
        <w:t>basic nutrition, food selection, menu planning, time-saving tips in the kitchen and food preparation skills</w:t>
      </w:r>
      <w:r w:rsidRPr="00867515">
        <w:rPr>
          <w:rFonts w:ascii="Tinos" w:hAnsi="Tinos" w:cs="Tinos"/>
        </w:rPr>
        <w:t xml:space="preserve"> to</w:t>
      </w:r>
      <w:r w:rsidRPr="00867515">
        <w:rPr>
          <w:rFonts w:ascii="Tinos" w:hAnsi="Tinos" w:cs="Tinos"/>
          <w:lang w:val="zh-CN"/>
        </w:rPr>
        <w:t xml:space="preserve"> parents and caregivers</w:t>
      </w:r>
      <w:r>
        <w:rPr>
          <w:rFonts w:ascii="Tinos" w:hAnsi="Tinos" w:cs="Tinos"/>
          <w:lang w:val="en-ID"/>
        </w:rPr>
        <w:t xml:space="preserve"> </w:t>
      </w:r>
      <w:commentRangeStart w:id="12"/>
      <w:commentRangeStart w:id="13"/>
      <w:r>
        <w:rPr>
          <w:rFonts w:ascii="Tinos" w:hAnsi="Tinos" w:cs="Tinos"/>
          <w:lang w:val="en-ID"/>
        </w:rPr>
        <w:t>(</w:t>
      </w:r>
      <w:r w:rsidRPr="00867515">
        <w:rPr>
          <w:rFonts w:ascii="Tinos" w:hAnsi="Tinos" w:cs="Tinos"/>
          <w:lang w:val="zh-CN"/>
        </w:rPr>
        <w:t>Condrasky</w:t>
      </w:r>
      <w:r w:rsidRPr="00867515">
        <w:rPr>
          <w:rFonts w:ascii="Tinos" w:hAnsi="Tinos" w:cs="Tinos"/>
          <w:lang w:val="en-ID"/>
        </w:rPr>
        <w:t>, Graham &amp; Kamp</w:t>
      </w:r>
      <w:r>
        <w:rPr>
          <w:rFonts w:ascii="Tinos" w:hAnsi="Tinos" w:cs="Tinos"/>
          <w:lang w:val="en-ID"/>
        </w:rPr>
        <w:t>,</w:t>
      </w:r>
      <w:r w:rsidRPr="00867515">
        <w:rPr>
          <w:rFonts w:ascii="Tinos" w:hAnsi="Tinos" w:cs="Tinos"/>
          <w:lang w:val="en-ID"/>
        </w:rPr>
        <w:t xml:space="preserve"> </w:t>
      </w:r>
      <w:r w:rsidRPr="00867515">
        <w:rPr>
          <w:rFonts w:ascii="Tinos" w:hAnsi="Tinos" w:cs="Tinos"/>
          <w:lang w:val="zh-CN"/>
        </w:rPr>
        <w:t>2006)</w:t>
      </w:r>
      <w:commentRangeEnd w:id="12"/>
      <w:r w:rsidR="000E6DA4">
        <w:rPr>
          <w:rStyle w:val="CommentReference"/>
        </w:rPr>
        <w:commentReference w:id="12"/>
      </w:r>
      <w:r w:rsidR="000E6DA4">
        <w:rPr>
          <w:rFonts w:ascii="Tinos" w:hAnsi="Tinos" w:cs="Tinos"/>
          <w:lang w:val="en-ID"/>
        </w:rPr>
        <w:t>.</w:t>
      </w:r>
      <w:commentRangeEnd w:id="13"/>
      <w:r w:rsidR="000E6DA4">
        <w:rPr>
          <w:rStyle w:val="CommentReference"/>
        </w:rPr>
        <w:commentReference w:id="13"/>
      </w:r>
    </w:p>
    <w:p w14:paraId="1EED30D8" w14:textId="411A4D75" w:rsidR="00F65882" w:rsidRPr="006C3113" w:rsidRDefault="00F65882" w:rsidP="006C3113">
      <w:pPr>
        <w:spacing w:after="0" w:line="261" w:lineRule="exact"/>
        <w:ind w:firstLine="340"/>
        <w:contextualSpacing/>
        <w:jc w:val="both"/>
        <w:rPr>
          <w:rFonts w:ascii="Tinos" w:hAnsi="Tinos" w:cs="Tinos"/>
          <w:lang w:val="en-ID" w:eastAsia="zh-CN"/>
        </w:rPr>
      </w:pPr>
      <w:r w:rsidRPr="00867515">
        <w:rPr>
          <w:rFonts w:ascii="Tinos" w:hAnsi="Tinos" w:cs="Tinos"/>
        </w:rPr>
        <w:t>This is also significantly increased their</w:t>
      </w:r>
      <w:r w:rsidRPr="00867515">
        <w:rPr>
          <w:rFonts w:ascii="Tinos" w:hAnsi="Tinos" w:cs="Tinos"/>
          <w:lang w:val="zh-CN"/>
        </w:rPr>
        <w:t xml:space="preserve"> willingness to </w:t>
      </w:r>
      <w:r w:rsidRPr="00867515">
        <w:rPr>
          <w:rFonts w:ascii="Tinos" w:hAnsi="Tinos" w:cs="Tinos"/>
        </w:rPr>
        <w:t>explore</w:t>
      </w:r>
      <w:r w:rsidRPr="00867515">
        <w:rPr>
          <w:rFonts w:ascii="Tinos" w:hAnsi="Tinos" w:cs="Tinos"/>
          <w:lang w:val="zh-CN"/>
        </w:rPr>
        <w:t xml:space="preserve"> fruits and vegetables</w:t>
      </w:r>
      <w:r w:rsidRPr="00867515">
        <w:rPr>
          <w:rFonts w:ascii="Tinos" w:hAnsi="Tinos" w:cs="Tinos"/>
        </w:rPr>
        <w:t>,</w:t>
      </w:r>
      <w:r w:rsidRPr="00867515">
        <w:rPr>
          <w:rFonts w:ascii="Tinos" w:hAnsi="Tinos" w:cs="Tinos"/>
          <w:lang w:val="zh-CN"/>
        </w:rPr>
        <w:t xml:space="preserve"> as reported by parents. </w:t>
      </w:r>
      <w:r w:rsidRPr="00867515">
        <w:rPr>
          <w:rFonts w:ascii="Tinos" w:hAnsi="Tinos" w:cs="Tinos"/>
        </w:rPr>
        <w:t>Also, the e</w:t>
      </w:r>
      <w:r w:rsidRPr="00867515">
        <w:rPr>
          <w:rFonts w:ascii="Tinos" w:hAnsi="Tinos" w:cs="Tinos"/>
          <w:lang w:val="zh-CN"/>
        </w:rPr>
        <w:t xml:space="preserve">ffectiveness of cooking on children’s food-related </w:t>
      </w:r>
      <w:r w:rsidRPr="00867515">
        <w:rPr>
          <w:rFonts w:ascii="Tinos" w:hAnsi="Tinos" w:cs="Tinos"/>
          <w:lang w:val="id-ID"/>
        </w:rPr>
        <w:t>preferences, attitude and behaviors is promoted</w:t>
      </w:r>
      <w:r w:rsidRPr="00867515">
        <w:rPr>
          <w:rFonts w:ascii="Tinos" w:hAnsi="Tinos" w:cs="Tinos"/>
          <w:lang w:val="zh-CN"/>
        </w:rPr>
        <w:t xml:space="preserve"> </w:t>
      </w:r>
      <w:commentRangeStart w:id="14"/>
      <w:r w:rsidRPr="00867515">
        <w:rPr>
          <w:rFonts w:ascii="Tinos" w:hAnsi="Tinos" w:cs="Tinos"/>
        </w:rPr>
        <w:t>(</w:t>
      </w:r>
      <w:r w:rsidRPr="00867515">
        <w:rPr>
          <w:rFonts w:ascii="Tinos" w:hAnsi="Tinos" w:cs="Tinos"/>
          <w:lang w:val="zh-CN"/>
        </w:rPr>
        <w:t>Hersch et al., 2014)</w:t>
      </w:r>
      <w:r w:rsidRPr="00867515">
        <w:rPr>
          <w:rFonts w:ascii="Tinos" w:hAnsi="Tinos" w:cs="Tinos"/>
          <w:lang w:val="id-ID"/>
        </w:rPr>
        <w:t>.</w:t>
      </w:r>
      <w:commentRangeEnd w:id="14"/>
      <w:r w:rsidR="000E6DA4">
        <w:rPr>
          <w:rStyle w:val="CommentReference"/>
        </w:rPr>
        <w:commentReference w:id="14"/>
      </w:r>
      <w:r>
        <w:rPr>
          <w:rFonts w:ascii="Tinos" w:hAnsi="Tinos" w:cs="Tinos" w:hint="eastAsia"/>
          <w:lang w:val="zh-CN" w:eastAsia="zh-CN"/>
        </w:rPr>
        <w:t xml:space="preserve"> </w:t>
      </w:r>
      <w:r>
        <w:rPr>
          <w:rFonts w:ascii="Tinos" w:hAnsi="Tinos" w:cs="Tinos" w:hint="eastAsia"/>
          <w:lang w:val="id-ID" w:eastAsia="zh-CN"/>
        </w:rPr>
        <w:t>T</w:t>
      </w:r>
      <w:r w:rsidRPr="00867515">
        <w:rPr>
          <w:rFonts w:ascii="Tinos" w:hAnsi="Tinos" w:cs="Tinos"/>
          <w:lang w:val="id-ID"/>
        </w:rPr>
        <w:t>he results and</w:t>
      </w:r>
      <w:r>
        <w:rPr>
          <w:rFonts w:ascii="Tinos" w:hAnsi="Tinos" w:cs="Tinos"/>
          <w:lang w:val="en-ID"/>
        </w:rPr>
        <w:t xml:space="preserve"> </w:t>
      </w:r>
      <w:r w:rsidRPr="00867515">
        <w:rPr>
          <w:rFonts w:ascii="Tinos" w:hAnsi="Tinos" w:cs="Tinos"/>
          <w:lang w:val="id-ID"/>
        </w:rPr>
        <w:t xml:space="preserve">discussions stipulated that the values of entrepreneurship need to be internalized in students include independent, creativity, </w:t>
      </w:r>
      <w:proofErr w:type="gramStart"/>
      <w:r w:rsidRPr="00867515">
        <w:rPr>
          <w:rFonts w:ascii="Tinos" w:hAnsi="Tinos" w:cs="Tinos"/>
          <w:lang w:val="id-ID"/>
        </w:rPr>
        <w:t xml:space="preserve">the </w:t>
      </w:r>
      <w:r>
        <w:rPr>
          <w:rFonts w:ascii="Tinos" w:hAnsi="Tinos" w:cs="Tinos"/>
          <w:lang w:val="en-ID"/>
        </w:rPr>
        <w:t xml:space="preserve"> </w:t>
      </w:r>
      <w:r w:rsidRPr="00867515">
        <w:rPr>
          <w:rFonts w:ascii="Tinos" w:hAnsi="Tinos" w:cs="Tinos"/>
          <w:lang w:val="id-ID"/>
        </w:rPr>
        <w:t>dare</w:t>
      </w:r>
      <w:proofErr w:type="gramEnd"/>
      <w:r w:rsidRPr="00867515">
        <w:rPr>
          <w:rFonts w:ascii="Tinos" w:hAnsi="Tinos" w:cs="Tinos"/>
          <w:lang w:val="id-ID"/>
        </w:rPr>
        <w:t xml:space="preserve"> to take risks, action-oriented</w:t>
      </w:r>
      <w:r w:rsidR="006C3113">
        <w:rPr>
          <w:rFonts w:ascii="Tinos" w:hAnsi="Tinos" w:cs="Tinos"/>
          <w:lang w:val="en-ID"/>
        </w:rPr>
        <w:t>.</w:t>
      </w:r>
    </w:p>
    <w:p w14:paraId="5CDCD53B" w14:textId="77777777" w:rsidR="00F65882" w:rsidRPr="007026DE" w:rsidRDefault="00F65882" w:rsidP="00EE349B">
      <w:pPr>
        <w:spacing w:after="0" w:line="261" w:lineRule="exact"/>
        <w:ind w:firstLine="340"/>
        <w:contextualSpacing/>
        <w:jc w:val="both"/>
        <w:rPr>
          <w:rFonts w:ascii="Tinos" w:hAnsi="Tinos" w:cs="Tinos"/>
          <w:lang w:val="id-ID"/>
        </w:rPr>
      </w:pPr>
    </w:p>
    <w:p w14:paraId="41E91B0D" w14:textId="77777777" w:rsidR="006D06B3" w:rsidRPr="00470278" w:rsidRDefault="006D06B3" w:rsidP="00981BC7">
      <w:pPr>
        <w:spacing w:after="0" w:line="261" w:lineRule="exact"/>
        <w:contextualSpacing/>
        <w:jc w:val="both"/>
        <w:rPr>
          <w:rFonts w:ascii="Tinos" w:eastAsia="Times New Roman" w:hAnsi="Tinos" w:cs="Tinos"/>
          <w:sz w:val="28"/>
          <w:szCs w:val="28"/>
        </w:rPr>
      </w:pPr>
    </w:p>
    <w:p w14:paraId="27801A67" w14:textId="4D2252F4" w:rsidR="00CD08B9" w:rsidRPr="00470278" w:rsidRDefault="00CD08B9" w:rsidP="00BE7A60">
      <w:pPr>
        <w:spacing w:after="100" w:line="261" w:lineRule="exact"/>
        <w:contextualSpacing/>
        <w:jc w:val="both"/>
        <w:rPr>
          <w:rFonts w:ascii="Tinos" w:eastAsia="Times New Roman" w:hAnsi="Tinos" w:cs="Tinos"/>
          <w:b/>
          <w:color w:val="000000" w:themeColor="text1"/>
        </w:rPr>
      </w:pPr>
      <w:commentRangeStart w:id="15"/>
      <w:r w:rsidRPr="00470278">
        <w:rPr>
          <w:rFonts w:ascii="Tinos" w:eastAsia="Times New Roman" w:hAnsi="Tinos" w:cs="Tinos"/>
          <w:b/>
          <w:color w:val="000000" w:themeColor="text1"/>
        </w:rPr>
        <w:t>Material and Methods</w:t>
      </w:r>
      <w:commentRangeEnd w:id="15"/>
      <w:r w:rsidR="00A2277F">
        <w:rPr>
          <w:rStyle w:val="CommentReference"/>
        </w:rPr>
        <w:commentReference w:id="15"/>
      </w:r>
    </w:p>
    <w:p w14:paraId="50519302" w14:textId="5C14F8E7" w:rsidR="006D06B3" w:rsidRDefault="000E28B3" w:rsidP="00BE7A60">
      <w:pPr>
        <w:spacing w:after="0" w:line="261" w:lineRule="exact"/>
        <w:jc w:val="both"/>
        <w:rPr>
          <w:rFonts w:ascii="Tinos" w:hAnsi="Tinos" w:cs="Tinos"/>
          <w:b/>
          <w:i/>
          <w:szCs w:val="24"/>
        </w:rPr>
      </w:pPr>
      <w:commentRangeStart w:id="16"/>
      <w:r w:rsidRPr="000E28B3">
        <w:rPr>
          <w:rFonts w:ascii="Tinos" w:hAnsi="Tinos" w:cs="Tinos"/>
          <w:b/>
          <w:i/>
          <w:szCs w:val="24"/>
        </w:rPr>
        <w:t>Preparation of termite nest sample</w:t>
      </w:r>
      <w:commentRangeEnd w:id="16"/>
      <w:r w:rsidR="00A2277F">
        <w:rPr>
          <w:rStyle w:val="CommentReference"/>
        </w:rPr>
        <w:commentReference w:id="16"/>
      </w:r>
    </w:p>
    <w:p w14:paraId="2B9D8BA3" w14:textId="2F3D8551" w:rsidR="00A2277F" w:rsidRPr="00A2277F" w:rsidRDefault="00A2277F" w:rsidP="00BE7A60">
      <w:pPr>
        <w:spacing w:after="0" w:line="261" w:lineRule="exact"/>
        <w:jc w:val="both"/>
        <w:rPr>
          <w:rFonts w:ascii="Tinos" w:hAnsi="Tinos" w:cs="Tinos"/>
          <w:bCs/>
          <w:i/>
          <w:szCs w:val="24"/>
        </w:rPr>
      </w:pPr>
      <w:commentRangeStart w:id="17"/>
      <w:r>
        <w:rPr>
          <w:rFonts w:ascii="Tinos" w:hAnsi="Tinos" w:cs="Tinos"/>
          <w:bCs/>
          <w:i/>
          <w:szCs w:val="24"/>
        </w:rPr>
        <w:t>Actinomycetes isolates growth</w:t>
      </w:r>
      <w:commentRangeEnd w:id="17"/>
      <w:r>
        <w:rPr>
          <w:rStyle w:val="CommentReference"/>
        </w:rPr>
        <w:commentReference w:id="17"/>
      </w:r>
    </w:p>
    <w:p w14:paraId="31EF45DB" w14:textId="5602278D" w:rsidR="002F4592" w:rsidRDefault="000E28B3" w:rsidP="00AE5070">
      <w:pPr>
        <w:spacing w:after="0" w:line="261" w:lineRule="exact"/>
        <w:ind w:firstLine="340"/>
        <w:jc w:val="both"/>
        <w:rPr>
          <w:rFonts w:ascii="Tinos" w:hAnsi="Tinos" w:cs="Tinos"/>
          <w:szCs w:val="24"/>
        </w:rPr>
      </w:pPr>
      <w:r w:rsidRPr="000E28B3">
        <w:rPr>
          <w:rFonts w:ascii="Tinos" w:hAnsi="Tinos" w:cs="Tinos"/>
          <w:szCs w:val="24"/>
        </w:rPr>
        <w:t xml:space="preserve">Sample of termite nest was collected in September 2016 from </w:t>
      </w:r>
      <w:proofErr w:type="spellStart"/>
      <w:r w:rsidRPr="000E28B3">
        <w:rPr>
          <w:rFonts w:ascii="Tinos" w:hAnsi="Tinos" w:cs="Tinos"/>
          <w:szCs w:val="24"/>
        </w:rPr>
        <w:t>Pananjung</w:t>
      </w:r>
      <w:proofErr w:type="spellEnd"/>
      <w:r w:rsidRPr="000E28B3">
        <w:rPr>
          <w:rFonts w:ascii="Tinos" w:hAnsi="Tinos" w:cs="Tinos"/>
          <w:szCs w:val="24"/>
        </w:rPr>
        <w:t xml:space="preserve"> </w:t>
      </w:r>
      <w:proofErr w:type="spellStart"/>
      <w:r w:rsidRPr="000E28B3">
        <w:rPr>
          <w:rFonts w:ascii="Tinos" w:hAnsi="Tinos" w:cs="Tinos"/>
          <w:szCs w:val="24"/>
        </w:rPr>
        <w:t>Pangandaran</w:t>
      </w:r>
      <w:proofErr w:type="spellEnd"/>
      <w:r w:rsidRPr="000E28B3">
        <w:rPr>
          <w:rFonts w:ascii="Tinos" w:hAnsi="Tinos" w:cs="Tinos"/>
          <w:szCs w:val="24"/>
        </w:rPr>
        <w:t xml:space="preserve"> Nature Reserve, West Java, Indonesia. Termite nest was obtained by cruise method. The type of</w:t>
      </w:r>
      <w:r>
        <w:rPr>
          <w:rFonts w:ascii="Tinos" w:hAnsi="Tinos" w:cs="Tinos"/>
          <w:szCs w:val="24"/>
        </w:rPr>
        <w:t xml:space="preserve"> </w:t>
      </w:r>
      <w:r w:rsidRPr="000E28B3">
        <w:rPr>
          <w:rFonts w:ascii="Tinos" w:hAnsi="Tinos" w:cs="Tinos"/>
          <w:szCs w:val="24"/>
        </w:rPr>
        <w:t xml:space="preserve">collected nest termite was carton nest. Termite nest samples (200 g per sample) were placed in polyethylene bags and immediately transported to Microbiology </w:t>
      </w:r>
      <w:proofErr w:type="spellStart"/>
      <w:r w:rsidRPr="000E28B3">
        <w:rPr>
          <w:rFonts w:ascii="Tinos" w:hAnsi="Tinos" w:cs="Tinos"/>
          <w:szCs w:val="24"/>
        </w:rPr>
        <w:t>Laboratorium</w:t>
      </w:r>
      <w:proofErr w:type="spellEnd"/>
      <w:r w:rsidRPr="000E28B3">
        <w:rPr>
          <w:rFonts w:ascii="Tinos" w:hAnsi="Tinos" w:cs="Tinos"/>
          <w:szCs w:val="24"/>
        </w:rPr>
        <w:t xml:space="preserve"> of Research Center for Biomaterials- LIPI. Termites sample (worker and soldier) inhabiting the nest were collected and preserved</w:t>
      </w:r>
      <w:r>
        <w:rPr>
          <w:rFonts w:ascii="Tinos" w:hAnsi="Tinos" w:cs="Tinos"/>
          <w:szCs w:val="24"/>
        </w:rPr>
        <w:t xml:space="preserve"> </w:t>
      </w:r>
      <w:r w:rsidRPr="000E28B3">
        <w:rPr>
          <w:rFonts w:ascii="Tinos" w:hAnsi="Tinos" w:cs="Tinos"/>
          <w:szCs w:val="24"/>
        </w:rPr>
        <w:t xml:space="preserve">in 70% alcohol tube. The termites were identified based on key identification.  Photographs were taken with digital microscope with 40 – 80 </w:t>
      </w:r>
      <w:r w:rsidR="00F22E10">
        <w:rPr>
          <w:rFonts w:ascii="Tinos" w:hAnsi="Tinos" w:cs="Tinos"/>
          <w:szCs w:val="24"/>
        </w:rPr>
        <w:t>×</w:t>
      </w:r>
      <w:r w:rsidRPr="000E28B3">
        <w:rPr>
          <w:rFonts w:ascii="Tinos" w:hAnsi="Tinos" w:cs="Tinos"/>
          <w:szCs w:val="24"/>
        </w:rPr>
        <w:t xml:space="preserve"> magnification. Nest samples were ground into fine particles and air-dried at an ambient temperature for 7 days before the isolation of Actinomycetes.</w:t>
      </w:r>
    </w:p>
    <w:p w14:paraId="226A68B4" w14:textId="673F893F" w:rsidR="000E28B3" w:rsidRDefault="000E28B3" w:rsidP="000E28B3">
      <w:pPr>
        <w:spacing w:after="0" w:line="261" w:lineRule="exact"/>
        <w:jc w:val="both"/>
        <w:rPr>
          <w:rFonts w:ascii="Tinos" w:hAnsi="Tinos" w:cs="Tinos"/>
          <w:szCs w:val="24"/>
        </w:rPr>
      </w:pPr>
    </w:p>
    <w:p w14:paraId="28850CBA" w14:textId="46A956E3" w:rsidR="002D189F" w:rsidRDefault="002D189F" w:rsidP="002D189F">
      <w:pPr>
        <w:spacing w:after="0" w:line="261" w:lineRule="exact"/>
        <w:jc w:val="both"/>
        <w:rPr>
          <w:rFonts w:ascii="Tinos" w:hAnsi="Tinos" w:cs="Tinos"/>
          <w:szCs w:val="24"/>
        </w:rPr>
      </w:pPr>
      <w:r w:rsidRPr="00EE5528">
        <w:rPr>
          <w:rFonts w:ascii="Times New Roman" w:hAnsi="Times New Roman"/>
          <w:b/>
          <w:noProof/>
        </w:rPr>
        <w:drawing>
          <wp:anchor distT="0" distB="0" distL="114300" distR="114300" simplePos="0" relativeHeight="251677696" behindDoc="0" locked="0" layoutInCell="1" allowOverlap="1" wp14:anchorId="0CECEA77" wp14:editId="1529B945">
            <wp:simplePos x="0" y="0"/>
            <wp:positionH relativeFrom="column">
              <wp:posOffset>2465070</wp:posOffset>
            </wp:positionH>
            <wp:positionV relativeFrom="paragraph">
              <wp:posOffset>19050</wp:posOffset>
            </wp:positionV>
            <wp:extent cx="1455420" cy="1439545"/>
            <wp:effectExtent l="0" t="0" r="0" b="8255"/>
            <wp:wrapSquare wrapText="bothSides"/>
            <wp:docPr id="8" name="Picture 1" descr="C:\Users\Gegek\Desktop\pic penting\iwors pic data\New folder\IMG-2017012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gek\Desktop\pic penting\iwors pic data\New folder\IMG-20170125-WA000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5420" cy="1439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1E13822" w14:textId="77777777" w:rsidR="002D189F" w:rsidRDefault="002D189F" w:rsidP="002D189F">
      <w:pPr>
        <w:spacing w:after="0" w:line="261" w:lineRule="exact"/>
        <w:jc w:val="both"/>
        <w:rPr>
          <w:rFonts w:ascii="Tinos" w:hAnsi="Tinos" w:cs="Tinos"/>
          <w:szCs w:val="24"/>
        </w:rPr>
      </w:pPr>
    </w:p>
    <w:p w14:paraId="1B5A200F" w14:textId="77777777" w:rsidR="002D189F" w:rsidRDefault="002D189F" w:rsidP="002D189F">
      <w:pPr>
        <w:spacing w:after="0" w:line="261" w:lineRule="exact"/>
        <w:jc w:val="both"/>
        <w:rPr>
          <w:rFonts w:ascii="Tinos" w:hAnsi="Tinos" w:cs="Tinos"/>
          <w:szCs w:val="24"/>
        </w:rPr>
      </w:pPr>
    </w:p>
    <w:p w14:paraId="0A048A40" w14:textId="77777777" w:rsidR="002D189F" w:rsidRDefault="002D189F" w:rsidP="002D189F">
      <w:pPr>
        <w:spacing w:after="0" w:line="261" w:lineRule="exact"/>
        <w:jc w:val="both"/>
        <w:rPr>
          <w:rFonts w:ascii="Tinos" w:hAnsi="Tinos" w:cs="Tinos"/>
          <w:szCs w:val="24"/>
        </w:rPr>
      </w:pPr>
    </w:p>
    <w:p w14:paraId="6CE9C1AC" w14:textId="77777777" w:rsidR="002D189F" w:rsidRDefault="002D189F" w:rsidP="002D189F">
      <w:pPr>
        <w:spacing w:after="0" w:line="261" w:lineRule="exact"/>
        <w:jc w:val="both"/>
        <w:rPr>
          <w:rFonts w:ascii="Tinos" w:hAnsi="Tinos" w:cs="Tinos"/>
          <w:szCs w:val="24"/>
        </w:rPr>
      </w:pPr>
    </w:p>
    <w:p w14:paraId="4F6D2B45" w14:textId="77777777" w:rsidR="002D189F" w:rsidRDefault="002D189F" w:rsidP="002D189F">
      <w:pPr>
        <w:spacing w:after="0" w:line="261" w:lineRule="exact"/>
        <w:jc w:val="both"/>
        <w:rPr>
          <w:rFonts w:ascii="Tinos" w:hAnsi="Tinos" w:cs="Tinos"/>
          <w:szCs w:val="24"/>
        </w:rPr>
      </w:pPr>
    </w:p>
    <w:p w14:paraId="700653DF" w14:textId="77777777" w:rsidR="002D189F" w:rsidRDefault="002D189F" w:rsidP="002D189F">
      <w:pPr>
        <w:spacing w:after="0" w:line="261" w:lineRule="exact"/>
        <w:jc w:val="both"/>
        <w:rPr>
          <w:rFonts w:ascii="Tinos" w:hAnsi="Tinos" w:cs="Tinos"/>
          <w:szCs w:val="24"/>
        </w:rPr>
      </w:pPr>
    </w:p>
    <w:p w14:paraId="69129C2E" w14:textId="77777777" w:rsidR="002D189F" w:rsidRDefault="002D189F" w:rsidP="002D189F">
      <w:pPr>
        <w:spacing w:after="0" w:line="261" w:lineRule="exact"/>
        <w:jc w:val="both"/>
        <w:rPr>
          <w:rFonts w:ascii="Tinos" w:hAnsi="Tinos" w:cs="Tinos"/>
          <w:szCs w:val="24"/>
        </w:rPr>
      </w:pPr>
    </w:p>
    <w:p w14:paraId="0424688A" w14:textId="328580C2" w:rsidR="002D189F" w:rsidRDefault="002D189F" w:rsidP="002D189F">
      <w:pPr>
        <w:spacing w:after="0" w:line="261" w:lineRule="exact"/>
        <w:jc w:val="center"/>
        <w:rPr>
          <w:rFonts w:ascii="Tinos" w:hAnsi="Tinos" w:cs="Tinos"/>
          <w:szCs w:val="24"/>
        </w:rPr>
      </w:pPr>
    </w:p>
    <w:p w14:paraId="24D9EDE8" w14:textId="7FB919AC" w:rsidR="002D189F" w:rsidRPr="002D189F" w:rsidRDefault="002D189F" w:rsidP="006C3113">
      <w:pPr>
        <w:spacing w:after="0" w:line="240" w:lineRule="exact"/>
        <w:ind w:left="851" w:hanging="851"/>
        <w:jc w:val="center"/>
        <w:rPr>
          <w:rFonts w:ascii="Tinos" w:hAnsi="Tinos" w:cs="Tinos"/>
          <w:sz w:val="20"/>
          <w:szCs w:val="24"/>
        </w:rPr>
      </w:pPr>
      <w:commentRangeStart w:id="18"/>
      <w:r w:rsidRPr="002D189F">
        <w:rPr>
          <w:rFonts w:ascii="Tinos" w:hAnsi="Tinos" w:cs="Tinos"/>
          <w:sz w:val="20"/>
          <w:szCs w:val="24"/>
        </w:rPr>
        <w:t xml:space="preserve">Figure </w:t>
      </w:r>
      <w:r w:rsidR="0032230F">
        <w:rPr>
          <w:rFonts w:ascii="Tinos" w:hAnsi="Tinos" w:cs="Tinos"/>
          <w:sz w:val="20"/>
          <w:szCs w:val="24"/>
        </w:rPr>
        <w:t>1</w:t>
      </w:r>
      <w:r w:rsidRPr="002D189F">
        <w:rPr>
          <w:rFonts w:ascii="Tinos" w:hAnsi="Tinos" w:cs="Tinos"/>
          <w:sz w:val="20"/>
          <w:szCs w:val="24"/>
        </w:rPr>
        <w:t>.</w:t>
      </w:r>
      <w:r>
        <w:rPr>
          <w:rFonts w:ascii="Tinos" w:hAnsi="Tinos" w:cs="Tinos"/>
          <w:sz w:val="20"/>
          <w:szCs w:val="24"/>
        </w:rPr>
        <w:tab/>
      </w:r>
      <w:r w:rsidRPr="002D189F">
        <w:rPr>
          <w:rFonts w:ascii="Tinos" w:hAnsi="Tinos" w:cs="Tinos"/>
          <w:sz w:val="20"/>
          <w:szCs w:val="24"/>
        </w:rPr>
        <w:t>Actinomycetes isolates growth in HV agar media</w:t>
      </w:r>
      <w:commentRangeEnd w:id="18"/>
      <w:r w:rsidR="00163979">
        <w:rPr>
          <w:rStyle w:val="CommentReference"/>
        </w:rPr>
        <w:commentReference w:id="18"/>
      </w:r>
    </w:p>
    <w:p w14:paraId="652F1B2C" w14:textId="77777777" w:rsidR="000E39B3" w:rsidRPr="00DD217B" w:rsidRDefault="000E39B3" w:rsidP="00163979">
      <w:pPr>
        <w:spacing w:after="0" w:line="261" w:lineRule="exact"/>
        <w:jc w:val="both"/>
        <w:rPr>
          <w:rFonts w:ascii="Tinos" w:hAnsi="Tinos" w:cs="Tinos"/>
          <w:szCs w:val="24"/>
        </w:rPr>
      </w:pPr>
    </w:p>
    <w:p w14:paraId="51D797B5" w14:textId="77777777" w:rsidR="006C3113" w:rsidRDefault="006C3113" w:rsidP="00BE7A60">
      <w:pPr>
        <w:spacing w:after="40" w:line="261" w:lineRule="exact"/>
        <w:contextualSpacing/>
        <w:jc w:val="both"/>
        <w:rPr>
          <w:rFonts w:ascii="Tinos" w:eastAsia="Times New Roman" w:hAnsi="Tinos" w:cs="Tinos"/>
          <w:b/>
          <w:color w:val="000000" w:themeColor="text1"/>
        </w:rPr>
      </w:pPr>
    </w:p>
    <w:p w14:paraId="002E3C90" w14:textId="77777777" w:rsidR="006C3113" w:rsidRDefault="006C3113" w:rsidP="00BE7A60">
      <w:pPr>
        <w:spacing w:after="40" w:line="261" w:lineRule="exact"/>
        <w:contextualSpacing/>
        <w:jc w:val="both"/>
        <w:rPr>
          <w:rFonts w:ascii="Tinos" w:eastAsia="Times New Roman" w:hAnsi="Tinos" w:cs="Tinos"/>
          <w:b/>
          <w:color w:val="000000" w:themeColor="text1"/>
        </w:rPr>
      </w:pPr>
    </w:p>
    <w:p w14:paraId="25447784" w14:textId="77777777" w:rsidR="00842140" w:rsidRDefault="00842140" w:rsidP="00BE7A60">
      <w:pPr>
        <w:spacing w:after="40" w:line="261" w:lineRule="exact"/>
        <w:contextualSpacing/>
        <w:jc w:val="both"/>
        <w:rPr>
          <w:rFonts w:ascii="Tinos" w:eastAsia="Times New Roman" w:hAnsi="Tinos" w:cs="Tinos"/>
          <w:b/>
          <w:color w:val="000000" w:themeColor="text1"/>
        </w:rPr>
      </w:pPr>
    </w:p>
    <w:p w14:paraId="63CD7D55" w14:textId="77777777" w:rsidR="00842140" w:rsidRDefault="00842140" w:rsidP="00BE7A60">
      <w:pPr>
        <w:spacing w:after="40" w:line="261" w:lineRule="exact"/>
        <w:contextualSpacing/>
        <w:jc w:val="both"/>
        <w:rPr>
          <w:rFonts w:ascii="Tinos" w:eastAsia="Times New Roman" w:hAnsi="Tinos" w:cs="Tinos"/>
          <w:b/>
          <w:color w:val="000000" w:themeColor="text1"/>
        </w:rPr>
      </w:pPr>
    </w:p>
    <w:p w14:paraId="6EE0559E" w14:textId="4EA9D141" w:rsidR="000B768D" w:rsidRPr="00EE0735" w:rsidRDefault="00E70C2B" w:rsidP="00BE7A60">
      <w:pPr>
        <w:spacing w:after="40" w:line="261" w:lineRule="exact"/>
        <w:contextualSpacing/>
        <w:jc w:val="both"/>
        <w:rPr>
          <w:rFonts w:ascii="Tinos" w:eastAsia="Times New Roman" w:hAnsi="Tinos" w:cs="Tinos"/>
          <w:b/>
          <w:color w:val="000000" w:themeColor="text1"/>
        </w:rPr>
      </w:pPr>
      <w:r w:rsidRPr="00470278">
        <w:rPr>
          <w:rFonts w:ascii="Tinos" w:eastAsia="Times New Roman" w:hAnsi="Tinos" w:cs="Tinos"/>
          <w:b/>
          <w:color w:val="000000" w:themeColor="text1"/>
        </w:rPr>
        <w:lastRenderedPageBreak/>
        <w:t>Results and Discussion</w:t>
      </w:r>
    </w:p>
    <w:p w14:paraId="32F33D16" w14:textId="77777777" w:rsidR="000F222C" w:rsidRDefault="000F222C" w:rsidP="006A7A4B">
      <w:pPr>
        <w:spacing w:after="0" w:line="261" w:lineRule="exact"/>
        <w:contextualSpacing/>
        <w:jc w:val="both"/>
        <w:rPr>
          <w:rFonts w:ascii="Tinos" w:hAnsi="Tinos" w:cs="Tinos"/>
          <w:b/>
          <w:i/>
        </w:rPr>
      </w:pPr>
      <w:r w:rsidRPr="000F222C">
        <w:rPr>
          <w:rFonts w:ascii="Tinos" w:hAnsi="Tinos" w:cs="Tinos"/>
          <w:b/>
          <w:i/>
        </w:rPr>
        <w:t>Isolation of Actinomycetes from termite’s nest sample</w:t>
      </w:r>
    </w:p>
    <w:p w14:paraId="7DE605D8" w14:textId="5F854DD6" w:rsidR="00FF6580" w:rsidRPr="00715CDB" w:rsidRDefault="000F222C" w:rsidP="00715CDB">
      <w:pPr>
        <w:spacing w:after="0" w:line="261" w:lineRule="exact"/>
        <w:ind w:firstLine="340"/>
        <w:contextualSpacing/>
        <w:jc w:val="both"/>
      </w:pPr>
      <w:r w:rsidRPr="000F222C">
        <w:rPr>
          <w:rFonts w:ascii="Tinos" w:hAnsi="Tinos" w:cs="Tinos"/>
        </w:rPr>
        <w:t>In this research, we using HV agar media to</w:t>
      </w:r>
      <w:r w:rsidR="00874803">
        <w:rPr>
          <w:rFonts w:ascii="Tinos" w:hAnsi="Tinos" w:cs="Tinos"/>
        </w:rPr>
        <w:t xml:space="preserve"> </w:t>
      </w:r>
      <w:r w:rsidRPr="000F222C">
        <w:rPr>
          <w:rFonts w:ascii="Tinos" w:hAnsi="Tinos" w:cs="Tinos"/>
        </w:rPr>
        <w:t>isolate Actinomycetes from the termite’s nest</w:t>
      </w:r>
      <w:r w:rsidR="00AA1BE4">
        <w:rPr>
          <w:rFonts w:ascii="Tinos" w:hAnsi="Tinos" w:cs="Tinos"/>
        </w:rPr>
        <w:t xml:space="preserve"> </w:t>
      </w:r>
      <w:r w:rsidRPr="000F222C">
        <w:rPr>
          <w:rFonts w:ascii="Tinos" w:hAnsi="Tinos" w:cs="Tinos"/>
        </w:rPr>
        <w:t xml:space="preserve">sample. </w:t>
      </w:r>
      <w:proofErr w:type="gramStart"/>
      <w:r w:rsidRPr="000F222C">
        <w:rPr>
          <w:rFonts w:ascii="Tinos" w:hAnsi="Tinos" w:cs="Tinos"/>
        </w:rPr>
        <w:t>Its</w:t>
      </w:r>
      <w:proofErr w:type="gramEnd"/>
      <w:r w:rsidRPr="000F222C">
        <w:rPr>
          <w:rFonts w:ascii="Tinos" w:hAnsi="Tinos" w:cs="Tinos"/>
        </w:rPr>
        <w:t xml:space="preserve"> classify into nutrient-poor media</w:t>
      </w:r>
      <w:r w:rsidR="00AA1BE4">
        <w:rPr>
          <w:rFonts w:ascii="Tinos" w:hAnsi="Tinos" w:cs="Tinos"/>
        </w:rPr>
        <w:t xml:space="preserve"> </w:t>
      </w:r>
      <w:r w:rsidRPr="000F222C">
        <w:rPr>
          <w:rFonts w:ascii="Tinos" w:hAnsi="Tinos" w:cs="Tinos"/>
        </w:rPr>
        <w:t>therefore not many other microorganisms are able to live and utilize nutrients available in the media other than Actinomycetes bacterial group. In the process of Actinomycetes</w:t>
      </w:r>
      <w:r w:rsidR="00163979">
        <w:rPr>
          <w:rFonts w:ascii="Tinos" w:hAnsi="Tinos" w:cs="Tinos"/>
        </w:rPr>
        <w:t xml:space="preserve">. </w:t>
      </w:r>
      <w:r w:rsidRPr="000F222C">
        <w:rPr>
          <w:rFonts w:ascii="Tinos" w:hAnsi="Tinos" w:cs="Tinos"/>
        </w:rPr>
        <w:t xml:space="preserve"> </w:t>
      </w:r>
      <w:r w:rsidR="00F22E10" w:rsidRPr="00A67B37">
        <w:rPr>
          <w:rFonts w:ascii="Tinos" w:hAnsi="Tinos" w:cs="Tinos"/>
        </w:rPr>
        <w:t xml:space="preserve">we found </w:t>
      </w:r>
      <w:r w:rsidR="00A67B37" w:rsidRPr="00A67B37">
        <w:rPr>
          <w:rFonts w:ascii="Tinos" w:hAnsi="Tinos" w:cs="Tinos"/>
        </w:rPr>
        <w:t>contain in soil can be detected and avoided by termites with several dis</w:t>
      </w:r>
      <w:r w:rsidR="00F22E10">
        <w:rPr>
          <w:rFonts w:ascii="Tinos" w:hAnsi="Tinos" w:cs="Tinos"/>
        </w:rPr>
        <w:t>ea</w:t>
      </w:r>
      <w:r w:rsidR="00A67B37" w:rsidRPr="00A67B37">
        <w:rPr>
          <w:rFonts w:ascii="Tinos" w:hAnsi="Tinos" w:cs="Tinos"/>
        </w:rPr>
        <w:t>se resistance mechanism. A trend in termite evo</w:t>
      </w:r>
      <w:r w:rsidR="006A2A20">
        <w:rPr>
          <w:rFonts w:ascii="Tinos" w:hAnsi="Tinos" w:cs="Tinos"/>
        </w:rPr>
        <w:t>-</w:t>
      </w:r>
      <w:proofErr w:type="spellStart"/>
      <w:r w:rsidR="00A67B37" w:rsidRPr="00A67B37">
        <w:rPr>
          <w:rFonts w:ascii="Tinos" w:hAnsi="Tinos" w:cs="Tinos"/>
        </w:rPr>
        <w:t>lution</w:t>
      </w:r>
      <w:proofErr w:type="spellEnd"/>
      <w:r w:rsidR="00A67B37" w:rsidRPr="00A67B37">
        <w:rPr>
          <w:rFonts w:ascii="Tinos" w:hAnsi="Tinos" w:cs="Tinos"/>
        </w:rPr>
        <w:t xml:space="preserve"> of nests was observed</w:t>
      </w:r>
      <w:r w:rsidR="00F47332">
        <w:rPr>
          <w:rFonts w:ascii="Tinos" w:hAnsi="Tinos" w:cs="Tinos"/>
        </w:rPr>
        <w:t xml:space="preserve"> </w:t>
      </w:r>
      <w:r w:rsidR="00A67B37" w:rsidRPr="00A67B37">
        <w:rPr>
          <w:rFonts w:ascii="Tinos" w:hAnsi="Tinos" w:cs="Tinos"/>
        </w:rPr>
        <w:t xml:space="preserve">progressively reducing contact with soil. The high incidence of entomopathogens in soil were likely involved in the evolution of the more derived nesting habits in </w:t>
      </w:r>
      <w:proofErr w:type="spellStart"/>
      <w:r w:rsidR="00A67B37" w:rsidRPr="00A67B37">
        <w:rPr>
          <w:rFonts w:ascii="Tinos" w:hAnsi="Tinos" w:cs="Tinos"/>
          <w:i/>
        </w:rPr>
        <w:t>Nasutitermes</w:t>
      </w:r>
      <w:proofErr w:type="spellEnd"/>
      <w:r w:rsidR="00A67B37" w:rsidRPr="00A67B37">
        <w:rPr>
          <w:rFonts w:ascii="Tinos" w:hAnsi="Tinos" w:cs="Tinos"/>
        </w:rPr>
        <w:t>. Environmental factors such as moisture, temperature, and light may be attributed to characteristic of termite nesting then may lead to influence the composition of microbial communities in termite nest [41].</w:t>
      </w:r>
    </w:p>
    <w:p w14:paraId="1C130DB8" w14:textId="77777777" w:rsidR="00154AC0" w:rsidRDefault="00154AC0" w:rsidP="00FF6580">
      <w:pPr>
        <w:spacing w:after="0" w:line="261" w:lineRule="exact"/>
        <w:ind w:firstLine="340"/>
        <w:contextualSpacing/>
        <w:jc w:val="both"/>
        <w:rPr>
          <w:rFonts w:ascii="Tinos" w:hAnsi="Tinos" w:cs="Tinos"/>
        </w:rPr>
      </w:pPr>
    </w:p>
    <w:p w14:paraId="15449FF2" w14:textId="25762DD9" w:rsidR="00613A68" w:rsidRPr="00470278" w:rsidRDefault="00613A68" w:rsidP="00154AC0">
      <w:pPr>
        <w:spacing w:after="0" w:line="261" w:lineRule="exact"/>
        <w:contextualSpacing/>
        <w:jc w:val="both"/>
        <w:rPr>
          <w:rFonts w:ascii="Tinos" w:eastAsia="Times New Roman" w:hAnsi="Tinos" w:cs="Tinos"/>
          <w:b/>
          <w:color w:val="000000" w:themeColor="text1"/>
          <w:szCs w:val="24"/>
        </w:rPr>
      </w:pPr>
      <w:r w:rsidRPr="00470278">
        <w:rPr>
          <w:rFonts w:ascii="Tinos" w:eastAsia="Times New Roman" w:hAnsi="Tinos" w:cs="Tinos"/>
          <w:b/>
          <w:color w:val="000000" w:themeColor="text1"/>
          <w:szCs w:val="24"/>
        </w:rPr>
        <w:t>Conclusion</w:t>
      </w:r>
    </w:p>
    <w:p w14:paraId="0D655ACD" w14:textId="77777777" w:rsidR="00F22E10" w:rsidRDefault="006A2A20" w:rsidP="006A2A20">
      <w:pPr>
        <w:suppressLineNumbers/>
        <w:spacing w:after="0" w:line="261" w:lineRule="exact"/>
        <w:ind w:firstLine="340"/>
        <w:contextualSpacing/>
        <w:jc w:val="both"/>
        <w:rPr>
          <w:rFonts w:ascii="Tinos" w:eastAsia="Times New Roman" w:hAnsi="Tinos" w:cs="Tinos"/>
        </w:rPr>
      </w:pPr>
      <w:r w:rsidRPr="006A2A20">
        <w:rPr>
          <w:rFonts w:ascii="Tinos" w:eastAsia="Times New Roman" w:hAnsi="Tinos" w:cs="Tinos"/>
        </w:rPr>
        <w:t xml:space="preserve">The strain </w:t>
      </w:r>
      <w:r w:rsidRPr="006A2A20">
        <w:rPr>
          <w:rFonts w:ascii="Tinos" w:eastAsia="Times New Roman" w:hAnsi="Tinos" w:cs="Tinos"/>
          <w:i/>
        </w:rPr>
        <w:t xml:space="preserve">S. </w:t>
      </w:r>
      <w:proofErr w:type="spellStart"/>
      <w:r w:rsidRPr="006A2A20">
        <w:rPr>
          <w:rFonts w:ascii="Tinos" w:eastAsia="Times New Roman" w:hAnsi="Tinos" w:cs="Tinos"/>
          <w:i/>
        </w:rPr>
        <w:t>prasinopilosus</w:t>
      </w:r>
      <w:proofErr w:type="spellEnd"/>
      <w:r w:rsidRPr="006A2A20">
        <w:rPr>
          <w:rFonts w:ascii="Tinos" w:eastAsia="Times New Roman" w:hAnsi="Tinos" w:cs="Tinos"/>
        </w:rPr>
        <w:t xml:space="preserve"> Pn-TN2 which isolated from termite nest sample, showed a broad range of antimicrobial activity against bacterial and fungal test. Result showed that this isolate possessed inhibition rate antifungal activity by 80% against </w:t>
      </w:r>
      <w:r w:rsidRPr="006A2A20">
        <w:rPr>
          <w:rFonts w:ascii="Tinos" w:eastAsia="Times New Roman" w:hAnsi="Tinos" w:cs="Tinos"/>
          <w:i/>
        </w:rPr>
        <w:t xml:space="preserve">F. </w:t>
      </w:r>
      <w:proofErr w:type="spellStart"/>
      <w:r w:rsidRPr="006A2A20">
        <w:rPr>
          <w:rFonts w:ascii="Tinos" w:eastAsia="Times New Roman" w:hAnsi="Tinos" w:cs="Tinos"/>
          <w:i/>
        </w:rPr>
        <w:t>oxysporum</w:t>
      </w:r>
      <w:proofErr w:type="spellEnd"/>
      <w:r w:rsidRPr="006A2A20">
        <w:rPr>
          <w:rFonts w:ascii="Tinos" w:eastAsia="Times New Roman" w:hAnsi="Tinos" w:cs="Tinos"/>
        </w:rPr>
        <w:t xml:space="preserve">, 61% against </w:t>
      </w:r>
      <w:r w:rsidRPr="006A2A20">
        <w:rPr>
          <w:rFonts w:ascii="Tinos" w:eastAsia="Times New Roman" w:hAnsi="Tinos" w:cs="Tinos"/>
          <w:i/>
        </w:rPr>
        <w:t>F. palustris</w:t>
      </w:r>
      <w:r w:rsidRPr="006A2A20">
        <w:rPr>
          <w:rFonts w:ascii="Tinos" w:eastAsia="Times New Roman" w:hAnsi="Tinos" w:cs="Tinos"/>
        </w:rPr>
        <w:t xml:space="preserve">, and 62% against </w:t>
      </w:r>
      <w:r w:rsidRPr="006A2A20">
        <w:rPr>
          <w:rFonts w:ascii="Tinos" w:eastAsia="Times New Roman" w:hAnsi="Tinos" w:cs="Tinos"/>
          <w:i/>
        </w:rPr>
        <w:t xml:space="preserve">T. </w:t>
      </w:r>
      <w:proofErr w:type="spellStart"/>
      <w:r w:rsidRPr="006A2A20">
        <w:rPr>
          <w:rFonts w:ascii="Tinos" w:eastAsia="Times New Roman" w:hAnsi="Tinos" w:cs="Tinos"/>
          <w:i/>
        </w:rPr>
        <w:t>viridae</w:t>
      </w:r>
      <w:proofErr w:type="spellEnd"/>
      <w:r w:rsidRPr="006A2A20">
        <w:rPr>
          <w:rFonts w:ascii="Tinos" w:eastAsia="Times New Roman" w:hAnsi="Tinos" w:cs="Tinos"/>
        </w:rPr>
        <w:t xml:space="preserve">. Advised, this isolate also possessed high antibacterial activity against </w:t>
      </w:r>
      <w:r w:rsidRPr="006A2A20">
        <w:rPr>
          <w:rFonts w:ascii="Tinos" w:eastAsia="Times New Roman" w:hAnsi="Tinos" w:cs="Tinos"/>
          <w:i/>
        </w:rPr>
        <w:t>B. subtilis</w:t>
      </w:r>
      <w:r w:rsidRPr="006A2A20">
        <w:rPr>
          <w:rFonts w:ascii="Tinos" w:eastAsia="Times New Roman" w:hAnsi="Tinos" w:cs="Tinos"/>
        </w:rPr>
        <w:t xml:space="preserve">, </w:t>
      </w:r>
      <w:r w:rsidRPr="006A2A20">
        <w:rPr>
          <w:rFonts w:ascii="Tinos" w:eastAsia="Times New Roman" w:hAnsi="Tinos" w:cs="Tinos"/>
          <w:i/>
        </w:rPr>
        <w:t xml:space="preserve">P. </w:t>
      </w:r>
      <w:proofErr w:type="spellStart"/>
      <w:r w:rsidRPr="006A2A20">
        <w:rPr>
          <w:rFonts w:ascii="Tinos" w:eastAsia="Times New Roman" w:hAnsi="Tinos" w:cs="Tinos"/>
          <w:i/>
        </w:rPr>
        <w:t>aeroginosa</w:t>
      </w:r>
      <w:proofErr w:type="spellEnd"/>
      <w:r w:rsidRPr="006A2A20">
        <w:rPr>
          <w:rFonts w:ascii="Tinos" w:eastAsia="Times New Roman" w:hAnsi="Tinos" w:cs="Tinos"/>
        </w:rPr>
        <w:t xml:space="preserve">, and </w:t>
      </w:r>
      <w:r w:rsidRPr="006A2A20">
        <w:rPr>
          <w:rFonts w:ascii="Tinos" w:eastAsia="Times New Roman" w:hAnsi="Tinos" w:cs="Tinos"/>
          <w:i/>
        </w:rPr>
        <w:t>E. coli</w:t>
      </w:r>
      <w:r w:rsidRPr="006A2A20">
        <w:rPr>
          <w:rFonts w:ascii="Tinos" w:eastAsia="Times New Roman" w:hAnsi="Tinos" w:cs="Tinos"/>
        </w:rPr>
        <w:t xml:space="preserve">. Sequence analysis of 16S rRNA gene indicated that isolate Pn-TN2 belongs to genus Streptomyces. It shares 99% similarity with </w:t>
      </w:r>
      <w:r w:rsidRPr="006A2A20">
        <w:rPr>
          <w:rFonts w:ascii="Tinos" w:eastAsia="Times New Roman" w:hAnsi="Tinos" w:cs="Tinos"/>
          <w:i/>
        </w:rPr>
        <w:t xml:space="preserve">S. </w:t>
      </w:r>
      <w:proofErr w:type="spellStart"/>
      <w:r w:rsidRPr="006A2A20">
        <w:rPr>
          <w:rFonts w:ascii="Tinos" w:eastAsia="Times New Roman" w:hAnsi="Tinos" w:cs="Tinos"/>
          <w:i/>
        </w:rPr>
        <w:t>prasinopilosus</w:t>
      </w:r>
      <w:proofErr w:type="spellEnd"/>
      <w:r w:rsidRPr="006A2A20">
        <w:rPr>
          <w:rFonts w:ascii="Tinos" w:eastAsia="Times New Roman" w:hAnsi="Tinos" w:cs="Tinos"/>
        </w:rPr>
        <w:t>. We conclude that termite nest represent source of cultivable Actinomycetes that contribute diverse bio</w:t>
      </w:r>
    </w:p>
    <w:p w14:paraId="168FE6C8" w14:textId="6CA4DC02" w:rsidR="00E73687" w:rsidRDefault="006A2A20" w:rsidP="006A2A20">
      <w:pPr>
        <w:suppressLineNumbers/>
        <w:spacing w:after="0" w:line="261" w:lineRule="exact"/>
        <w:contextualSpacing/>
        <w:jc w:val="both"/>
        <w:rPr>
          <w:rFonts w:ascii="Tinos" w:eastAsia="Times New Roman" w:hAnsi="Tinos" w:cs="Tinos"/>
        </w:rPr>
      </w:pPr>
      <w:r w:rsidRPr="006A2A20">
        <w:rPr>
          <w:rFonts w:ascii="Tinos" w:eastAsia="Times New Roman" w:hAnsi="Tinos" w:cs="Tinos"/>
        </w:rPr>
        <w:t>active compounds for further biotechnology application in the medical, pharmaceutical, and agricultural fields</w:t>
      </w:r>
      <w:r>
        <w:rPr>
          <w:rFonts w:ascii="Tinos" w:eastAsia="Times New Roman" w:hAnsi="Tinos" w:cs="Tinos"/>
        </w:rPr>
        <w:t>.</w:t>
      </w:r>
    </w:p>
    <w:p w14:paraId="7EF9DFB2" w14:textId="77777777" w:rsidR="00FF6580" w:rsidRPr="00470278" w:rsidRDefault="00FF6580" w:rsidP="00FC5135">
      <w:pPr>
        <w:suppressLineNumbers/>
        <w:spacing w:after="0" w:line="261" w:lineRule="exact"/>
        <w:contextualSpacing/>
        <w:jc w:val="both"/>
        <w:rPr>
          <w:rFonts w:ascii="Tinos" w:eastAsia="Times New Roman" w:hAnsi="Tinos" w:cs="Tinos"/>
        </w:rPr>
      </w:pPr>
    </w:p>
    <w:p w14:paraId="29954945" w14:textId="77777777" w:rsidR="00613A68" w:rsidRPr="00470278" w:rsidRDefault="00613A68" w:rsidP="00E27E8E">
      <w:pPr>
        <w:spacing w:after="100" w:line="261" w:lineRule="exact"/>
        <w:contextualSpacing/>
        <w:jc w:val="both"/>
        <w:rPr>
          <w:rFonts w:ascii="Tinos" w:eastAsia="Times New Roman" w:hAnsi="Tinos" w:cs="Tinos"/>
          <w:b/>
          <w:color w:val="000000" w:themeColor="text1"/>
          <w:szCs w:val="24"/>
        </w:rPr>
      </w:pPr>
      <w:r w:rsidRPr="00470278">
        <w:rPr>
          <w:rFonts w:ascii="Tinos" w:eastAsia="Times New Roman" w:hAnsi="Tinos" w:cs="Tinos"/>
          <w:b/>
          <w:color w:val="000000" w:themeColor="text1"/>
          <w:szCs w:val="24"/>
        </w:rPr>
        <w:t>Acknowledgment</w:t>
      </w:r>
    </w:p>
    <w:p w14:paraId="6548FB1B" w14:textId="7EACA9CB" w:rsidR="00E27E8E" w:rsidRPr="004B1ACA" w:rsidRDefault="006A2A20" w:rsidP="004B1ACA">
      <w:pPr>
        <w:suppressLineNumbers/>
        <w:spacing w:after="0" w:line="261" w:lineRule="exact"/>
        <w:ind w:firstLine="340"/>
        <w:jc w:val="both"/>
        <w:rPr>
          <w:rFonts w:ascii="Tinos" w:eastAsia="Times New Roman" w:hAnsi="Tinos" w:cs="Tinos"/>
        </w:rPr>
      </w:pPr>
      <w:r w:rsidRPr="006A2A20">
        <w:rPr>
          <w:rFonts w:ascii="Tinos" w:eastAsia="Times New Roman" w:hAnsi="Tinos" w:cs="Tinos"/>
        </w:rPr>
        <w:t>This work was financially supported by Research Center for Biomaterials through “DIPA 2017”. Therefore, we are grateful for this funding and support of this research.</w:t>
      </w:r>
    </w:p>
    <w:p w14:paraId="7455565E" w14:textId="77777777" w:rsidR="00D73B60" w:rsidRPr="00E73687" w:rsidRDefault="00D73B60" w:rsidP="00FE1F05">
      <w:pPr>
        <w:suppressLineNumbers/>
        <w:spacing w:after="0" w:line="261" w:lineRule="exact"/>
        <w:ind w:firstLine="340"/>
        <w:contextualSpacing/>
        <w:jc w:val="both"/>
        <w:rPr>
          <w:rFonts w:ascii="Tinos" w:eastAsia="Times New Roman" w:hAnsi="Tinos" w:cs="Tinos"/>
        </w:rPr>
      </w:pPr>
    </w:p>
    <w:p w14:paraId="34D7D97C" w14:textId="77777777" w:rsidR="00613A68" w:rsidRPr="00470278" w:rsidRDefault="00613A68" w:rsidP="00A61811">
      <w:pPr>
        <w:spacing w:after="0" w:line="261" w:lineRule="exact"/>
        <w:contextualSpacing/>
        <w:jc w:val="both"/>
        <w:rPr>
          <w:rFonts w:ascii="Tinos" w:eastAsia="Times New Roman" w:hAnsi="Tinos" w:cs="Tinos"/>
          <w:b/>
          <w:color w:val="000000" w:themeColor="text1"/>
          <w:szCs w:val="24"/>
        </w:rPr>
      </w:pPr>
      <w:commentRangeStart w:id="19"/>
      <w:r w:rsidRPr="00470278">
        <w:rPr>
          <w:rFonts w:ascii="Tinos" w:eastAsia="Times New Roman" w:hAnsi="Tinos" w:cs="Tinos"/>
          <w:b/>
          <w:color w:val="000000" w:themeColor="text1"/>
          <w:szCs w:val="24"/>
        </w:rPr>
        <w:t>References</w:t>
      </w:r>
      <w:commentRangeEnd w:id="19"/>
      <w:r w:rsidR="004F0091">
        <w:rPr>
          <w:rStyle w:val="CommentReference"/>
        </w:rPr>
        <w:commentReference w:id="19"/>
      </w:r>
    </w:p>
    <w:p w14:paraId="07600586" w14:textId="77777777" w:rsidR="00163979" w:rsidRDefault="00163979" w:rsidP="00163979">
      <w:pPr>
        <w:spacing w:after="0" w:line="261" w:lineRule="exact"/>
        <w:ind w:left="426" w:hanging="426"/>
        <w:jc w:val="both"/>
        <w:rPr>
          <w:rFonts w:ascii="Tinos" w:hAnsi="Tinos" w:cs="Tinos"/>
          <w:noProof/>
          <w:sz w:val="16"/>
          <w:szCs w:val="16"/>
        </w:rPr>
      </w:pPr>
      <w:commentRangeStart w:id="20"/>
      <w:r w:rsidRPr="00802920">
        <w:rPr>
          <w:rFonts w:ascii="Tinos" w:hAnsi="Tinos" w:cs="Tinos"/>
          <w:noProof/>
          <w:sz w:val="16"/>
          <w:szCs w:val="16"/>
        </w:rPr>
        <w:t xml:space="preserve">Anwar, M. (2014). </w:t>
      </w:r>
      <w:r w:rsidRPr="00802920">
        <w:rPr>
          <w:rFonts w:ascii="Tinos" w:hAnsi="Tinos" w:cs="Tinos"/>
          <w:i/>
          <w:iCs/>
          <w:noProof/>
          <w:sz w:val="16"/>
          <w:szCs w:val="16"/>
        </w:rPr>
        <w:t>Pengantar kewirausahaan (teori dan aplikasi).</w:t>
      </w:r>
      <w:r w:rsidRPr="00802920">
        <w:rPr>
          <w:rFonts w:ascii="Tinos" w:hAnsi="Tinos" w:cs="Tinos"/>
          <w:noProof/>
          <w:sz w:val="16"/>
          <w:szCs w:val="16"/>
        </w:rPr>
        <w:t xml:space="preserve"> Jakarta: Kencana.</w:t>
      </w:r>
      <w:commentRangeEnd w:id="20"/>
      <w:r w:rsidR="004F0091">
        <w:rPr>
          <w:rStyle w:val="CommentReference"/>
        </w:rPr>
        <w:commentReference w:id="20"/>
      </w:r>
    </w:p>
    <w:p w14:paraId="09C0A60C" w14:textId="77777777" w:rsidR="00163979" w:rsidRDefault="00163979" w:rsidP="00163979">
      <w:pPr>
        <w:spacing w:after="0" w:line="261" w:lineRule="exact"/>
        <w:ind w:left="426" w:hanging="426"/>
        <w:jc w:val="both"/>
        <w:rPr>
          <w:rFonts w:ascii="Tinos" w:hAnsi="Tinos" w:cs="Tinos"/>
          <w:noProof/>
          <w:sz w:val="16"/>
          <w:szCs w:val="16"/>
        </w:rPr>
      </w:pPr>
      <w:commentRangeStart w:id="21"/>
      <w:r w:rsidRPr="00802920">
        <w:rPr>
          <w:rFonts w:ascii="Tinos" w:hAnsi="Tinos" w:cs="Tinos"/>
          <w:noProof/>
          <w:sz w:val="16"/>
          <w:szCs w:val="16"/>
        </w:rPr>
        <w:t xml:space="preserve">Asniwati. (2015). Pengembangan manajemen mutu terpadu untuk penyelenggaraan pendidikan pada sekolah dasar di kota Banjarmasin. </w:t>
      </w:r>
      <w:r w:rsidRPr="00802920">
        <w:rPr>
          <w:rFonts w:ascii="Tinos" w:hAnsi="Tinos" w:cs="Tinos"/>
          <w:i/>
          <w:iCs/>
          <w:noProof/>
          <w:sz w:val="16"/>
          <w:szCs w:val="16"/>
        </w:rPr>
        <w:t>Prosiding Seminar Nasional PS2DMP UNLAM.</w:t>
      </w:r>
      <w:r w:rsidRPr="00802920">
        <w:rPr>
          <w:rFonts w:ascii="Tinos" w:hAnsi="Tinos" w:cs="Tinos"/>
          <w:noProof/>
          <w:sz w:val="16"/>
          <w:szCs w:val="16"/>
        </w:rPr>
        <w:t xml:space="preserve"> </w:t>
      </w:r>
      <w:r w:rsidRPr="00802920">
        <w:rPr>
          <w:rFonts w:ascii="Tinos" w:hAnsi="Tinos" w:cs="Tinos"/>
          <w:i/>
          <w:iCs/>
          <w:noProof/>
          <w:sz w:val="16"/>
          <w:szCs w:val="16"/>
        </w:rPr>
        <w:t>1</w:t>
      </w:r>
      <w:r w:rsidRPr="00802920">
        <w:rPr>
          <w:rFonts w:ascii="Tinos" w:hAnsi="Tinos" w:cs="Tinos"/>
          <w:noProof/>
          <w:sz w:val="16"/>
          <w:szCs w:val="16"/>
        </w:rPr>
        <w:t xml:space="preserve">, pp. 9-16. Banjarmasin: Universitas Lambung Mangkurat. Retrieved from </w:t>
      </w:r>
      <w:hyperlink r:id="rId19" w:history="1">
        <w:r w:rsidRPr="005221A9">
          <w:rPr>
            <w:rStyle w:val="Hyperlink"/>
            <w:rFonts w:ascii="Tinos" w:hAnsi="Tinos" w:cs="Tinos"/>
            <w:noProof/>
            <w:sz w:val="16"/>
            <w:szCs w:val="16"/>
          </w:rPr>
          <w:t>www.rumahjurnal.net/index.php/PS2DMP</w:t>
        </w:r>
      </w:hyperlink>
      <w:commentRangeEnd w:id="21"/>
      <w:r w:rsidR="004F0091">
        <w:rPr>
          <w:rStyle w:val="CommentReference"/>
        </w:rPr>
        <w:commentReference w:id="21"/>
      </w:r>
    </w:p>
    <w:p w14:paraId="3EAECEF6" w14:textId="77777777" w:rsidR="00163979" w:rsidRDefault="00163979" w:rsidP="00163979">
      <w:pPr>
        <w:spacing w:after="0" w:line="261" w:lineRule="exact"/>
        <w:ind w:left="426" w:hanging="426"/>
        <w:jc w:val="both"/>
        <w:rPr>
          <w:rFonts w:ascii="Tinos" w:hAnsi="Tinos" w:cs="Tinos"/>
          <w:noProof/>
          <w:sz w:val="16"/>
          <w:szCs w:val="16"/>
        </w:rPr>
      </w:pPr>
      <w:commentRangeStart w:id="22"/>
      <w:r w:rsidRPr="00802920">
        <w:rPr>
          <w:rFonts w:ascii="Tinos" w:hAnsi="Tinos" w:cs="Tinos"/>
          <w:noProof/>
          <w:sz w:val="16"/>
          <w:szCs w:val="16"/>
        </w:rPr>
        <w:t xml:space="preserve">Condrasky, M., Graham, K., &amp; Kamp, J. (2006). Cooking With Chef: An Innovative Program to Improve Mealtime Practices and Eating Behaviors of Caregivers of Preschool Children. </w:t>
      </w:r>
      <w:r w:rsidRPr="00802920">
        <w:rPr>
          <w:rFonts w:ascii="Tinos" w:hAnsi="Tinos" w:cs="Tinos"/>
          <w:i/>
          <w:iCs/>
          <w:noProof/>
          <w:sz w:val="16"/>
          <w:szCs w:val="16"/>
        </w:rPr>
        <w:t>Journal of Nutrition Education and Behavior, 38</w:t>
      </w:r>
      <w:r w:rsidRPr="00802920">
        <w:rPr>
          <w:rFonts w:ascii="Tinos" w:hAnsi="Tinos" w:cs="Tinos"/>
          <w:noProof/>
          <w:sz w:val="16"/>
          <w:szCs w:val="16"/>
        </w:rPr>
        <w:t>(5), 322-323. doi:10.1016/j.jneb.2006.04.005</w:t>
      </w:r>
      <w:commentRangeEnd w:id="22"/>
      <w:r w:rsidR="004F0091">
        <w:rPr>
          <w:rStyle w:val="CommentReference"/>
        </w:rPr>
        <w:commentReference w:id="22"/>
      </w:r>
    </w:p>
    <w:p w14:paraId="53467A79" w14:textId="77777777" w:rsidR="00163979" w:rsidRDefault="00163979" w:rsidP="00163979">
      <w:pPr>
        <w:spacing w:after="0" w:line="261" w:lineRule="exact"/>
        <w:ind w:left="426" w:hanging="426"/>
        <w:jc w:val="both"/>
        <w:rPr>
          <w:rFonts w:ascii="Tinos" w:hAnsi="Tinos" w:cs="Tinos"/>
          <w:noProof/>
          <w:sz w:val="16"/>
          <w:szCs w:val="16"/>
        </w:rPr>
      </w:pPr>
      <w:commentRangeStart w:id="23"/>
      <w:r w:rsidRPr="00802920">
        <w:rPr>
          <w:rFonts w:ascii="Tinos" w:hAnsi="Tinos" w:cs="Tinos"/>
          <w:noProof/>
          <w:sz w:val="16"/>
          <w:szCs w:val="16"/>
        </w:rPr>
        <w:t xml:space="preserve">Hersch, D., Perdue, L., Ambroz, T., &amp; Boucher, J. L. (2014). The </w:t>
      </w:r>
    </w:p>
    <w:p w14:paraId="51D55C42" w14:textId="77777777" w:rsidR="00163979" w:rsidRDefault="00163979" w:rsidP="00163979">
      <w:pPr>
        <w:spacing w:after="0" w:line="261" w:lineRule="exact"/>
        <w:ind w:left="426"/>
        <w:jc w:val="both"/>
        <w:rPr>
          <w:rFonts w:ascii="Tinos" w:hAnsi="Tinos" w:cs="Tinos"/>
          <w:noProof/>
          <w:sz w:val="16"/>
          <w:szCs w:val="16"/>
        </w:rPr>
      </w:pPr>
      <w:r w:rsidRPr="00802920">
        <w:rPr>
          <w:rFonts w:ascii="Tinos" w:hAnsi="Tinos" w:cs="Tinos"/>
          <w:noProof/>
          <w:sz w:val="16"/>
          <w:szCs w:val="16"/>
        </w:rPr>
        <w:t xml:space="preserve">impact of cooking classes on food-related preferences, attitudes, and behaviors of school-aged children: a systematic review of the evidence, 2003-2014. </w:t>
      </w:r>
      <w:r w:rsidRPr="00802920">
        <w:rPr>
          <w:rFonts w:ascii="Tinos" w:hAnsi="Tinos" w:cs="Tinos"/>
          <w:i/>
          <w:iCs/>
          <w:noProof/>
          <w:sz w:val="16"/>
          <w:szCs w:val="16"/>
        </w:rPr>
        <w:t>Journal of Preneting Chronic Disease: Public Health Research, Practice, and Policy</w:t>
      </w:r>
      <w:r w:rsidRPr="00802920">
        <w:rPr>
          <w:rFonts w:ascii="Tinos" w:hAnsi="Tinos" w:cs="Tinos"/>
          <w:noProof/>
          <w:sz w:val="16"/>
          <w:szCs w:val="16"/>
        </w:rPr>
        <w:t>, 1-10. doi:10.5888/pcd11.140267</w:t>
      </w:r>
      <w:commentRangeEnd w:id="23"/>
      <w:r w:rsidR="004F0091">
        <w:rPr>
          <w:rStyle w:val="CommentReference"/>
        </w:rPr>
        <w:commentReference w:id="23"/>
      </w:r>
    </w:p>
    <w:p w14:paraId="014123D3" w14:textId="77777777" w:rsidR="00163979" w:rsidRDefault="00163979" w:rsidP="00163979">
      <w:pPr>
        <w:spacing w:after="0" w:line="261" w:lineRule="exact"/>
        <w:ind w:left="426" w:hanging="426"/>
        <w:jc w:val="both"/>
        <w:rPr>
          <w:rFonts w:ascii="Tinos" w:hAnsi="Tinos" w:cs="Tinos"/>
          <w:noProof/>
          <w:sz w:val="16"/>
          <w:szCs w:val="16"/>
        </w:rPr>
      </w:pPr>
      <w:commentRangeStart w:id="24"/>
      <w:r w:rsidRPr="00802920">
        <w:rPr>
          <w:rFonts w:ascii="Tinos" w:hAnsi="Tinos" w:cs="Tinos"/>
          <w:noProof/>
          <w:sz w:val="16"/>
          <w:szCs w:val="16"/>
        </w:rPr>
        <w:t xml:space="preserve">Ningrum, M. A. (2017). Peran keluarga dalam menumbuhkan jiwa wirausaha sejak usia dini. </w:t>
      </w:r>
      <w:r w:rsidRPr="00802920">
        <w:rPr>
          <w:rFonts w:ascii="Tinos" w:hAnsi="Tinos" w:cs="Tinos"/>
          <w:i/>
          <w:iCs/>
          <w:noProof/>
          <w:sz w:val="16"/>
          <w:szCs w:val="16"/>
        </w:rPr>
        <w:t>Jurnal Pendidikan, 2</w:t>
      </w:r>
      <w:r w:rsidRPr="00802920">
        <w:rPr>
          <w:rFonts w:ascii="Tinos" w:hAnsi="Tinos" w:cs="Tinos"/>
          <w:noProof/>
          <w:sz w:val="16"/>
          <w:szCs w:val="16"/>
        </w:rPr>
        <w:t>(1), 29-32. doi:10.26740/jp.v2n1.p39-43</w:t>
      </w:r>
      <w:commentRangeEnd w:id="24"/>
      <w:r w:rsidR="004F0091">
        <w:rPr>
          <w:rStyle w:val="CommentReference"/>
        </w:rPr>
        <w:commentReference w:id="24"/>
      </w:r>
    </w:p>
    <w:p w14:paraId="3B0812F2" w14:textId="77777777" w:rsidR="00163979" w:rsidRDefault="00163979" w:rsidP="00163979">
      <w:pPr>
        <w:spacing w:after="0" w:line="261" w:lineRule="exact"/>
        <w:ind w:left="426" w:hanging="426"/>
        <w:jc w:val="both"/>
        <w:rPr>
          <w:rFonts w:ascii="Tinos" w:hAnsi="Tinos" w:cs="Tinos"/>
          <w:noProof/>
          <w:sz w:val="16"/>
          <w:szCs w:val="16"/>
        </w:rPr>
      </w:pPr>
      <w:commentRangeStart w:id="25"/>
      <w:r w:rsidRPr="00802920">
        <w:rPr>
          <w:rFonts w:ascii="Tinos" w:hAnsi="Tinos" w:cs="Tinos"/>
          <w:noProof/>
          <w:sz w:val="16"/>
          <w:szCs w:val="16"/>
        </w:rPr>
        <w:t xml:space="preserve">Sarikaya, M., &amp; Coṣkun, E. (2015). A new approach in preschool education. </w:t>
      </w:r>
      <w:r w:rsidRPr="00802920">
        <w:rPr>
          <w:rFonts w:ascii="Tinos" w:hAnsi="Tinos" w:cs="Tinos"/>
          <w:i/>
          <w:iCs/>
          <w:noProof/>
          <w:sz w:val="16"/>
          <w:szCs w:val="16"/>
        </w:rPr>
        <w:t>Procedia Journal of Social and Behavioral Sciences 195</w:t>
      </w:r>
      <w:r w:rsidRPr="00802920">
        <w:rPr>
          <w:rFonts w:ascii="Tinos" w:hAnsi="Tinos" w:cs="Tinos"/>
          <w:noProof/>
          <w:sz w:val="16"/>
          <w:szCs w:val="16"/>
        </w:rPr>
        <w:t>, 888-894. doi:10.1016/j.sbspro.2015.06.368</w:t>
      </w:r>
      <w:r>
        <w:rPr>
          <w:rFonts w:ascii="Tinos" w:hAnsi="Tinos" w:cs="Tinos"/>
          <w:noProof/>
          <w:sz w:val="16"/>
          <w:szCs w:val="16"/>
        </w:rPr>
        <w:t>.</w:t>
      </w:r>
      <w:commentRangeEnd w:id="25"/>
      <w:r w:rsidR="004F0091">
        <w:rPr>
          <w:rStyle w:val="CommentReference"/>
        </w:rPr>
        <w:commentReference w:id="25"/>
      </w:r>
    </w:p>
    <w:p w14:paraId="3FCB97B8" w14:textId="77777777" w:rsidR="00163979" w:rsidRDefault="00163979" w:rsidP="00163979">
      <w:pPr>
        <w:spacing w:after="0" w:line="261" w:lineRule="exact"/>
        <w:ind w:left="426" w:hanging="426"/>
        <w:jc w:val="both"/>
        <w:rPr>
          <w:rFonts w:ascii="Tinos" w:hAnsi="Tinos" w:cs="Tinos"/>
          <w:noProof/>
          <w:sz w:val="16"/>
          <w:szCs w:val="16"/>
        </w:rPr>
      </w:pPr>
    </w:p>
    <w:p w14:paraId="00884FEE" w14:textId="77777777" w:rsidR="00163979" w:rsidRDefault="00163979" w:rsidP="00163979"/>
    <w:p w14:paraId="69E28833" w14:textId="7AB335BF" w:rsidR="009324E1" w:rsidRPr="00470278" w:rsidRDefault="009324E1" w:rsidP="00CD2433">
      <w:pPr>
        <w:spacing w:after="0" w:line="261" w:lineRule="exact"/>
        <w:contextualSpacing/>
        <w:jc w:val="both"/>
        <w:rPr>
          <w:rFonts w:ascii="Tinos" w:hAnsi="Tinos" w:cs="Tinos"/>
          <w:color w:val="000000" w:themeColor="text1"/>
          <w:sz w:val="24"/>
          <w:szCs w:val="24"/>
        </w:rPr>
      </w:pPr>
    </w:p>
    <w:sectPr w:rsidR="009324E1" w:rsidRPr="00470278" w:rsidSect="001110BD">
      <w:type w:val="continuous"/>
      <w:pgSz w:w="11907" w:h="16840" w:code="9"/>
      <w:pgMar w:top="1253" w:right="1412" w:bottom="1253" w:left="1412" w:header="1253" w:footer="1253" w:gutter="0"/>
      <w:cols w:space="28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ida Fitriah" w:date="2020-04-20T08:13:00Z" w:initials="AF">
    <w:p w14:paraId="5C712108" w14:textId="6DCB327C" w:rsidR="0032230F" w:rsidRPr="00A2277F" w:rsidRDefault="0032230F">
      <w:pPr>
        <w:pStyle w:val="CommentText"/>
        <w:rPr>
          <w:rFonts w:cstheme="minorHAnsi"/>
          <w:sz w:val="36"/>
          <w:szCs w:val="36"/>
        </w:rPr>
      </w:pPr>
      <w:r w:rsidRPr="0032230F">
        <w:rPr>
          <w:rStyle w:val="CommentReference"/>
          <w:rFonts w:asciiTheme="majorBidi" w:hAnsiTheme="majorBidi" w:cstheme="majorBidi"/>
          <w:sz w:val="36"/>
          <w:szCs w:val="36"/>
        </w:rPr>
        <w:annotationRef/>
      </w:r>
      <w:proofErr w:type="spellStart"/>
      <w:proofErr w:type="gramStart"/>
      <w:r w:rsidRPr="00A2277F">
        <w:rPr>
          <w:rFonts w:cstheme="minorHAnsi"/>
          <w:sz w:val="36"/>
          <w:szCs w:val="36"/>
        </w:rPr>
        <w:t>Font:Tinos</w:t>
      </w:r>
      <w:proofErr w:type="spellEnd"/>
      <w:proofErr w:type="gramEnd"/>
      <w:r w:rsidRPr="00A2277F">
        <w:rPr>
          <w:rFonts w:cstheme="minorHAnsi"/>
          <w:sz w:val="36"/>
          <w:szCs w:val="36"/>
        </w:rPr>
        <w:t xml:space="preserve"> 13 </w:t>
      </w:r>
    </w:p>
  </w:comment>
  <w:comment w:id="3" w:author="Aida Fitriah" w:date="2020-04-20T08:54:00Z" w:initials="AF">
    <w:p w14:paraId="262AD063" w14:textId="3CF7A256" w:rsidR="00163979" w:rsidRDefault="00163979">
      <w:pPr>
        <w:pStyle w:val="CommentText"/>
      </w:pPr>
      <w:r>
        <w:rPr>
          <w:rStyle w:val="CommentReference"/>
        </w:rPr>
        <w:annotationRef/>
      </w:r>
      <w:r>
        <w:rPr>
          <w:rFonts w:ascii="Arial" w:hAnsi="Arial" w:cs="Arial"/>
          <w:color w:val="555555"/>
          <w:shd w:val="clear" w:color="auto" w:fill="FFFFFF"/>
        </w:rPr>
        <w:t>The title should be short and to the point, which should include an accurate, clear and concise description of the reported work, avoiding abbreviations.  The surname and initials of each author should be followed by his or her department, institution, city with postal code and country</w:t>
      </w:r>
    </w:p>
  </w:comment>
  <w:comment w:id="4" w:author="Aida Fitriah" w:date="2020-04-20T08:14:00Z" w:initials="AF">
    <w:p w14:paraId="3DFC5189" w14:textId="77777777" w:rsidR="0032230F" w:rsidRDefault="0032230F">
      <w:pPr>
        <w:pStyle w:val="CommentText"/>
        <w:rPr>
          <w:rFonts w:cstheme="minorHAnsi"/>
          <w:sz w:val="36"/>
          <w:szCs w:val="36"/>
        </w:rPr>
      </w:pPr>
      <w:r w:rsidRPr="0032230F">
        <w:rPr>
          <w:rStyle w:val="CommentReference"/>
          <w:rFonts w:asciiTheme="majorBidi" w:hAnsiTheme="majorBidi" w:cstheme="majorBidi"/>
          <w:sz w:val="36"/>
          <w:szCs w:val="36"/>
        </w:rPr>
        <w:annotationRef/>
      </w:r>
      <w:r w:rsidRPr="00A2277F">
        <w:rPr>
          <w:rFonts w:cstheme="minorHAnsi"/>
          <w:sz w:val="36"/>
          <w:szCs w:val="36"/>
        </w:rPr>
        <w:t>Font: Tinos 10</w:t>
      </w:r>
    </w:p>
    <w:p w14:paraId="23C24226" w14:textId="593BFE06" w:rsidR="00DC7AC2" w:rsidRPr="00A2277F" w:rsidRDefault="00DC7AC2">
      <w:pPr>
        <w:pStyle w:val="CommentText"/>
        <w:rPr>
          <w:rFonts w:cstheme="minorHAnsi"/>
          <w:sz w:val="36"/>
          <w:szCs w:val="36"/>
        </w:rPr>
      </w:pPr>
      <w:r>
        <w:rPr>
          <w:rFonts w:cstheme="minorHAnsi"/>
          <w:sz w:val="36"/>
          <w:szCs w:val="36"/>
        </w:rPr>
        <w:t>Department – Faculty - University</w:t>
      </w:r>
    </w:p>
  </w:comment>
  <w:comment w:id="6" w:author="Aida Fitriah" w:date="2020-04-20T08:22:00Z" w:initials="AF">
    <w:p w14:paraId="28B252B7" w14:textId="4F3651CF" w:rsidR="00A2277F" w:rsidRPr="00DC7AC2" w:rsidRDefault="00A2277F">
      <w:pPr>
        <w:pStyle w:val="CommentText"/>
        <w:rPr>
          <w:rFonts w:cstheme="minorHAnsi"/>
        </w:rPr>
      </w:pPr>
      <w:r w:rsidRPr="00DC7AC2">
        <w:rPr>
          <w:rStyle w:val="CommentReference"/>
          <w:rFonts w:cstheme="minorHAnsi"/>
        </w:rPr>
        <w:annotationRef/>
      </w:r>
      <w:r w:rsidRPr="00DC7AC2">
        <w:rPr>
          <w:rFonts w:cstheme="minorHAnsi"/>
          <w:color w:val="555555"/>
          <w:shd w:val="clear" w:color="auto" w:fill="FFFFFF"/>
        </w:rPr>
        <w:t xml:space="preserve">The abstract of the manuscript should not exceed </w:t>
      </w:r>
      <w:r w:rsidR="003771A5">
        <w:rPr>
          <w:rFonts w:cstheme="minorHAnsi"/>
          <w:color w:val="555555"/>
          <w:shd w:val="clear" w:color="auto" w:fill="FFFFFF"/>
        </w:rPr>
        <w:t>250-300</w:t>
      </w:r>
      <w:r w:rsidRPr="00DC7AC2">
        <w:rPr>
          <w:rFonts w:cstheme="minorHAnsi"/>
          <w:color w:val="555555"/>
          <w:shd w:val="clear" w:color="auto" w:fill="FFFFFF"/>
        </w:rPr>
        <w:t xml:space="preserve"> words</w:t>
      </w:r>
    </w:p>
  </w:comment>
  <w:comment w:id="7" w:author="Aida Fitriah" w:date="2020-04-20T08:15:00Z" w:initials="AF">
    <w:p w14:paraId="5F479732" w14:textId="04256246" w:rsidR="0032230F" w:rsidRPr="00A2277F" w:rsidRDefault="0032230F">
      <w:pPr>
        <w:pStyle w:val="CommentText"/>
        <w:rPr>
          <w:rFonts w:cstheme="minorHAnsi"/>
        </w:rPr>
      </w:pPr>
      <w:r>
        <w:rPr>
          <w:rStyle w:val="CommentReference"/>
        </w:rPr>
        <w:annotationRef/>
      </w:r>
      <w:r w:rsidRPr="00A2277F">
        <w:rPr>
          <w:rFonts w:cstheme="minorHAnsi"/>
        </w:rPr>
        <w:t>Font: Tinos 9</w:t>
      </w:r>
    </w:p>
  </w:comment>
  <w:comment w:id="8" w:author="Aida Fitriah" w:date="2020-04-20T09:11:00Z" w:initials="AF">
    <w:p w14:paraId="37651820" w14:textId="69C951E7" w:rsidR="000E6DA4" w:rsidRDefault="000E6DA4">
      <w:pPr>
        <w:pStyle w:val="CommentText"/>
      </w:pPr>
      <w:r>
        <w:rPr>
          <w:rStyle w:val="CommentReference"/>
        </w:rPr>
        <w:annotationRef/>
      </w:r>
      <w:r>
        <w:rPr>
          <w:rFonts w:ascii="Arial" w:hAnsi="Arial" w:cs="Arial"/>
          <w:color w:val="555555"/>
          <w:shd w:val="clear" w:color="auto" w:fill="FFFFFF"/>
        </w:rPr>
        <w:t>3 to 7 keywords.</w:t>
      </w:r>
    </w:p>
  </w:comment>
  <w:comment w:id="9" w:author="Aida Fitriah" w:date="2020-04-20T09:08:00Z" w:initials="AF">
    <w:p w14:paraId="3CCDEF35" w14:textId="180D8DBF" w:rsidR="004F0091" w:rsidRDefault="004F0091">
      <w:pPr>
        <w:pStyle w:val="CommentText"/>
      </w:pPr>
      <w:r>
        <w:rPr>
          <w:rStyle w:val="CommentReference"/>
        </w:rPr>
        <w:annotationRef/>
      </w:r>
      <w:r>
        <w:rPr>
          <w:rFonts w:ascii="Arial" w:hAnsi="Arial" w:cs="Arial"/>
          <w:color w:val="444444"/>
          <w:shd w:val="clear" w:color="auto" w:fill="FFFFFF"/>
        </w:rPr>
        <w:t>Please cite references in the text by APA style</w:t>
      </w:r>
    </w:p>
  </w:comment>
  <w:comment w:id="10" w:author="Aida Fitriah" w:date="2020-04-20T09:08:00Z" w:initials="AF">
    <w:p w14:paraId="5B03A1E4" w14:textId="4027835C" w:rsidR="004F0091" w:rsidRDefault="004F0091">
      <w:pPr>
        <w:pStyle w:val="CommentText"/>
      </w:pPr>
      <w:r>
        <w:rPr>
          <w:rStyle w:val="CommentReference"/>
        </w:rPr>
        <w:annotationRef/>
      </w:r>
      <w:r>
        <w:t>Cite reference using APA style (two authors)</w:t>
      </w:r>
    </w:p>
  </w:comment>
  <w:comment w:id="11" w:author="Aida Fitriah" w:date="2020-04-20T09:09:00Z" w:initials="AF">
    <w:p w14:paraId="46E73A8F" w14:textId="123C9700" w:rsidR="004F0091" w:rsidRDefault="004F0091" w:rsidP="000E6DA4">
      <w:pPr>
        <w:pStyle w:val="CommentText"/>
      </w:pPr>
      <w:r>
        <w:rPr>
          <w:rStyle w:val="CommentReference"/>
        </w:rPr>
        <w:annotationRef/>
      </w:r>
      <w:r w:rsidR="000E6DA4">
        <w:rPr>
          <w:rStyle w:val="CommentReference"/>
        </w:rPr>
        <w:annotationRef/>
      </w:r>
      <w:r w:rsidR="000E6DA4">
        <w:t>Cite reference using APA style (one author)</w:t>
      </w:r>
    </w:p>
  </w:comment>
  <w:comment w:id="12" w:author="Aida Fitriah" w:date="2020-04-20T09:09:00Z" w:initials="AF">
    <w:p w14:paraId="2BB44263" w14:textId="7052A136" w:rsidR="000E6DA4" w:rsidRDefault="000E6DA4" w:rsidP="000E6DA4">
      <w:pPr>
        <w:pStyle w:val="CommentText"/>
      </w:pPr>
      <w:r>
        <w:rPr>
          <w:rStyle w:val="CommentReference"/>
        </w:rPr>
        <w:annotationRef/>
      </w:r>
      <w:r>
        <w:rPr>
          <w:rStyle w:val="CommentReference"/>
        </w:rPr>
        <w:annotationRef/>
      </w:r>
      <w:r>
        <w:t>Cite reference using APA style (three authors)</w:t>
      </w:r>
    </w:p>
  </w:comment>
  <w:comment w:id="13" w:author="Aida Fitriah" w:date="2020-04-20T09:11:00Z" w:initials="AF">
    <w:p w14:paraId="09B57DC5" w14:textId="0A74A185" w:rsidR="000E6DA4" w:rsidRDefault="000E6DA4" w:rsidP="000E6DA4">
      <w:pPr>
        <w:pStyle w:val="CommentText"/>
      </w:pPr>
      <w:r>
        <w:rPr>
          <w:rStyle w:val="CommentReference"/>
        </w:rPr>
        <w:annotationRef/>
      </w:r>
      <w:r>
        <w:rPr>
          <w:rStyle w:val="CommentReference"/>
        </w:rPr>
        <w:annotationRef/>
      </w:r>
      <w:r>
        <w:t>Cite reference using APA style (three authors)</w:t>
      </w:r>
    </w:p>
  </w:comment>
  <w:comment w:id="14" w:author="Aida Fitriah" w:date="2020-04-20T09:10:00Z" w:initials="AF">
    <w:p w14:paraId="2CFF7EF1" w14:textId="7945BCD2" w:rsidR="000E6DA4" w:rsidRDefault="000E6DA4" w:rsidP="000E6DA4">
      <w:pPr>
        <w:pStyle w:val="CommentText"/>
      </w:pPr>
      <w:r>
        <w:rPr>
          <w:rStyle w:val="CommentReference"/>
        </w:rPr>
        <w:annotationRef/>
      </w:r>
      <w:r>
        <w:rPr>
          <w:rStyle w:val="CommentReference"/>
        </w:rPr>
        <w:annotationRef/>
      </w:r>
      <w:r>
        <w:t>Cite reference using APA style (author more than 3)</w:t>
      </w:r>
    </w:p>
  </w:comment>
  <w:comment w:id="15" w:author="Aida Fitriah" w:date="2020-04-20T08:19:00Z" w:initials="AF">
    <w:p w14:paraId="663047E5" w14:textId="4939FBB3" w:rsidR="00A2277F" w:rsidRDefault="00A2277F">
      <w:pPr>
        <w:pStyle w:val="CommentText"/>
      </w:pPr>
      <w:r>
        <w:rPr>
          <w:rStyle w:val="CommentReference"/>
        </w:rPr>
        <w:annotationRef/>
      </w:r>
      <w:r>
        <w:t>Font: Tinos, Bold, 11</w:t>
      </w:r>
    </w:p>
  </w:comment>
  <w:comment w:id="16" w:author="Aida Fitriah" w:date="2020-04-20T08:20:00Z" w:initials="AF">
    <w:p w14:paraId="5079E096" w14:textId="114EDAE9" w:rsidR="00A2277F" w:rsidRDefault="00A2277F">
      <w:pPr>
        <w:pStyle w:val="CommentText"/>
      </w:pPr>
      <w:r>
        <w:rPr>
          <w:rStyle w:val="CommentReference"/>
        </w:rPr>
        <w:annotationRef/>
      </w:r>
      <w:r>
        <w:t>Font: Tinos, Bold, italic, 11</w:t>
      </w:r>
    </w:p>
  </w:comment>
  <w:comment w:id="17" w:author="Aida Fitriah" w:date="2020-04-20T08:20:00Z" w:initials="AF">
    <w:p w14:paraId="1930DDD6" w14:textId="61308F6E" w:rsidR="00A2277F" w:rsidRDefault="00A2277F">
      <w:pPr>
        <w:pStyle w:val="CommentText"/>
      </w:pPr>
      <w:r>
        <w:rPr>
          <w:rStyle w:val="CommentReference"/>
        </w:rPr>
        <w:annotationRef/>
      </w:r>
      <w:r>
        <w:t>Font: Tinos, Italic, 11</w:t>
      </w:r>
    </w:p>
  </w:comment>
  <w:comment w:id="18" w:author="Aida Fitriah" w:date="2020-04-20T08:53:00Z" w:initials="AF">
    <w:p w14:paraId="5807A8D0" w14:textId="3B722CBB" w:rsidR="00163979" w:rsidRDefault="00163979">
      <w:pPr>
        <w:pStyle w:val="CommentText"/>
      </w:pPr>
      <w:r>
        <w:rPr>
          <w:rStyle w:val="CommentReference"/>
        </w:rPr>
        <w:annotationRef/>
      </w:r>
      <w:r>
        <w:t>Font: Tinos; 10</w:t>
      </w:r>
    </w:p>
  </w:comment>
  <w:comment w:id="19" w:author="Aida Fitriah" w:date="2020-04-20T09:06:00Z" w:initials="AF">
    <w:p w14:paraId="0C217641" w14:textId="5C962343" w:rsidR="004F0091" w:rsidRDefault="004F0091">
      <w:pPr>
        <w:pStyle w:val="CommentText"/>
      </w:pPr>
      <w:r>
        <w:rPr>
          <w:rStyle w:val="CommentReference"/>
        </w:rPr>
        <w:annotationRef/>
      </w:r>
      <w:r>
        <w:rPr>
          <w:rFonts w:ascii="Arial" w:hAnsi="Arial" w:cs="Arial"/>
          <w:color w:val="444444"/>
          <w:shd w:val="clear" w:color="auto" w:fill="FFFFFF"/>
        </w:rPr>
        <w:t>Please add references in the manuscript by APA style </w:t>
      </w:r>
    </w:p>
  </w:comment>
  <w:comment w:id="20" w:author="Aida Fitriah" w:date="2020-04-20T08:58:00Z" w:initials="AF">
    <w:p w14:paraId="60AE5777" w14:textId="28022335" w:rsidR="004F0091" w:rsidRDefault="004F0091">
      <w:pPr>
        <w:pStyle w:val="CommentText"/>
      </w:pPr>
      <w:r>
        <w:rPr>
          <w:rStyle w:val="CommentReference"/>
        </w:rPr>
        <w:annotationRef/>
      </w:r>
      <w:r>
        <w:t>Book style</w:t>
      </w:r>
    </w:p>
  </w:comment>
  <w:comment w:id="21" w:author="Aida Fitriah" w:date="2020-04-20T08:59:00Z" w:initials="AF">
    <w:p w14:paraId="2D21D6B4" w14:textId="676A4203" w:rsidR="004F0091" w:rsidRDefault="004F0091">
      <w:pPr>
        <w:pStyle w:val="CommentText"/>
      </w:pPr>
      <w:r>
        <w:rPr>
          <w:rStyle w:val="CommentReference"/>
        </w:rPr>
        <w:annotationRef/>
      </w:r>
      <w:r>
        <w:t>One author (</w:t>
      </w:r>
      <w:proofErr w:type="spellStart"/>
      <w:r>
        <w:t>prosiding</w:t>
      </w:r>
      <w:proofErr w:type="spellEnd"/>
      <w:r>
        <w:t>)</w:t>
      </w:r>
    </w:p>
  </w:comment>
  <w:comment w:id="22" w:author="Aida Fitriah" w:date="2020-04-20T09:02:00Z" w:initials="AF">
    <w:p w14:paraId="5BE72845" w14:textId="037B09B5" w:rsidR="004F0091" w:rsidRDefault="004F0091">
      <w:pPr>
        <w:pStyle w:val="CommentText"/>
      </w:pPr>
      <w:r>
        <w:rPr>
          <w:rStyle w:val="CommentReference"/>
        </w:rPr>
        <w:annotationRef/>
      </w:r>
      <w:r>
        <w:t>Three authors</w:t>
      </w:r>
    </w:p>
  </w:comment>
  <w:comment w:id="23" w:author="Aida Fitriah" w:date="2020-04-20T09:03:00Z" w:initials="AF">
    <w:p w14:paraId="22300EA4" w14:textId="0823D84B" w:rsidR="004F0091" w:rsidRDefault="004F0091">
      <w:pPr>
        <w:pStyle w:val="CommentText"/>
      </w:pPr>
      <w:r>
        <w:rPr>
          <w:rStyle w:val="CommentReference"/>
        </w:rPr>
        <w:annotationRef/>
      </w:r>
      <w:r>
        <w:t>Author more than 3</w:t>
      </w:r>
    </w:p>
  </w:comment>
  <w:comment w:id="24" w:author="Aida Fitriah" w:date="2020-04-20T09:05:00Z" w:initials="AF">
    <w:p w14:paraId="09223DB0" w14:textId="46E3EE0B" w:rsidR="004F0091" w:rsidRDefault="004F0091" w:rsidP="004F0091">
      <w:pPr>
        <w:pStyle w:val="CommentText"/>
      </w:pPr>
      <w:r>
        <w:rPr>
          <w:rStyle w:val="CommentReference"/>
        </w:rPr>
        <w:annotationRef/>
      </w:r>
      <w:r>
        <w:t>One author (Article/journal)</w:t>
      </w:r>
    </w:p>
    <w:p w14:paraId="07677E85" w14:textId="01A53F31" w:rsidR="004F0091" w:rsidRDefault="004F0091">
      <w:pPr>
        <w:pStyle w:val="CommentText"/>
      </w:pPr>
    </w:p>
  </w:comment>
  <w:comment w:id="25" w:author="Aida Fitriah" w:date="2020-04-20T09:04:00Z" w:initials="AF">
    <w:p w14:paraId="622D6460" w14:textId="394AF839" w:rsidR="004F0091" w:rsidRDefault="004F0091">
      <w:pPr>
        <w:pStyle w:val="CommentText"/>
      </w:pPr>
      <w:r>
        <w:rPr>
          <w:rStyle w:val="CommentReference"/>
        </w:rPr>
        <w:annotationRef/>
      </w:r>
      <w:r>
        <w:t>Two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712108" w15:done="0"/>
  <w15:commentEx w15:paraId="262AD063" w15:done="0"/>
  <w15:commentEx w15:paraId="23C24226" w15:done="0"/>
  <w15:commentEx w15:paraId="28B252B7" w15:done="0"/>
  <w15:commentEx w15:paraId="5F479732" w15:done="0"/>
  <w15:commentEx w15:paraId="37651820" w15:done="0"/>
  <w15:commentEx w15:paraId="3CCDEF35" w15:done="0"/>
  <w15:commentEx w15:paraId="5B03A1E4" w15:done="0"/>
  <w15:commentEx w15:paraId="46E73A8F" w15:done="0"/>
  <w15:commentEx w15:paraId="2BB44263" w15:done="0"/>
  <w15:commentEx w15:paraId="09B57DC5" w15:done="0"/>
  <w15:commentEx w15:paraId="2CFF7EF1" w15:done="0"/>
  <w15:commentEx w15:paraId="663047E5" w15:done="0"/>
  <w15:commentEx w15:paraId="5079E096" w15:done="0"/>
  <w15:commentEx w15:paraId="1930DDD6" w15:done="0"/>
  <w15:commentEx w15:paraId="5807A8D0" w15:done="0"/>
  <w15:commentEx w15:paraId="0C217641" w15:done="0"/>
  <w15:commentEx w15:paraId="60AE5777" w15:done="0"/>
  <w15:commentEx w15:paraId="2D21D6B4" w15:done="0"/>
  <w15:commentEx w15:paraId="5BE72845" w15:done="0"/>
  <w15:commentEx w15:paraId="22300EA4" w15:done="0"/>
  <w15:commentEx w15:paraId="07677E85" w15:done="0"/>
  <w15:commentEx w15:paraId="622D6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712108" w16cid:durableId="2247D81F"/>
  <w16cid:commentId w16cid:paraId="262AD063" w16cid:durableId="2247E1BE"/>
  <w16cid:commentId w16cid:paraId="23C24226" w16cid:durableId="2247D883"/>
  <w16cid:commentId w16cid:paraId="28B252B7" w16cid:durableId="2247DA61"/>
  <w16cid:commentId w16cid:paraId="5F479732" w16cid:durableId="2247D8BA"/>
  <w16cid:commentId w16cid:paraId="37651820" w16cid:durableId="2247E5C1"/>
  <w16cid:commentId w16cid:paraId="3CCDEF35" w16cid:durableId="2247E506"/>
  <w16cid:commentId w16cid:paraId="5B03A1E4" w16cid:durableId="2247E514"/>
  <w16cid:commentId w16cid:paraId="46E73A8F" w16cid:durableId="2247E532"/>
  <w16cid:commentId w16cid:paraId="2BB44263" w16cid:durableId="2247E567"/>
  <w16cid:commentId w16cid:paraId="09B57DC5" w16cid:durableId="2247E5AC"/>
  <w16cid:commentId w16cid:paraId="2CFF7EF1" w16cid:durableId="2247E577"/>
  <w16cid:commentId w16cid:paraId="663047E5" w16cid:durableId="2247D98C"/>
  <w16cid:commentId w16cid:paraId="5079E096" w16cid:durableId="2247D9BC"/>
  <w16cid:commentId w16cid:paraId="1930DDD6" w16cid:durableId="2247D9CF"/>
  <w16cid:commentId w16cid:paraId="5807A8D0" w16cid:durableId="2247E18B"/>
  <w16cid:commentId w16cid:paraId="0C217641" w16cid:durableId="2247E47A"/>
  <w16cid:commentId w16cid:paraId="60AE5777" w16cid:durableId="2247E2D3"/>
  <w16cid:commentId w16cid:paraId="2D21D6B4" w16cid:durableId="2247E2E3"/>
  <w16cid:commentId w16cid:paraId="5BE72845" w16cid:durableId="2247E3A9"/>
  <w16cid:commentId w16cid:paraId="22300EA4" w16cid:durableId="2247E3EE"/>
  <w16cid:commentId w16cid:paraId="07677E85" w16cid:durableId="2247E453"/>
  <w16cid:commentId w16cid:paraId="622D6460" w16cid:durableId="2247E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1D544" w14:textId="77777777" w:rsidR="00DA0043" w:rsidRDefault="00DA0043" w:rsidP="00EA2AEF">
      <w:pPr>
        <w:spacing w:after="0" w:line="240" w:lineRule="auto"/>
      </w:pPr>
      <w:r>
        <w:separator/>
      </w:r>
    </w:p>
  </w:endnote>
  <w:endnote w:type="continuationSeparator" w:id="0">
    <w:p w14:paraId="49E08C4C" w14:textId="77777777" w:rsidR="00DA0043" w:rsidRDefault="00DA0043" w:rsidP="00EA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nos">
    <w:altName w:val="Cambria"/>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7A3A" w14:textId="7BEA2387" w:rsidR="009523D7" w:rsidRPr="00470278" w:rsidRDefault="009523D7" w:rsidP="00470278">
    <w:pPr>
      <w:pStyle w:val="Footer"/>
      <w:tabs>
        <w:tab w:val="clear" w:pos="9360"/>
        <w:tab w:val="left" w:pos="5040"/>
      </w:tabs>
      <w:rPr>
        <w:rFonts w:ascii="Tinos" w:hAnsi="Tinos" w:cs="Tinos"/>
        <w:noProof/>
        <w:color w:val="000000" w:themeColor="text1"/>
        <w:sz w:val="16"/>
        <w:szCs w:val="16"/>
      </w:rPr>
    </w:pPr>
    <w:r>
      <w:rPr>
        <w:noProof/>
      </w:rPr>
      <mc:AlternateContent>
        <mc:Choice Requires="wps">
          <w:drawing>
            <wp:anchor distT="0" distB="0" distL="114300" distR="114300" simplePos="0" relativeHeight="251671552" behindDoc="0" locked="0" layoutInCell="1" allowOverlap="1" wp14:anchorId="4B68A679" wp14:editId="08C749CD">
              <wp:simplePos x="0" y="0"/>
              <wp:positionH relativeFrom="column">
                <wp:posOffset>0</wp:posOffset>
              </wp:positionH>
              <wp:positionV relativeFrom="paragraph">
                <wp:posOffset>75261</wp:posOffset>
              </wp:positionV>
              <wp:extent cx="5759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8B3CE"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" strokecolor="black [3213]" strokeweight=".5pt">
              <v:stroke joinstyle="miter"/>
            </v:line>
          </w:pict>
        </mc:Fallback>
      </mc:AlternateContent>
    </w:r>
    <w:r>
      <w:rPr>
        <w:rFonts w:ascii="Tinos" w:hAnsi="Tinos" w:cs="Tinos"/>
        <w:noProof/>
        <w:color w:val="000000" w:themeColor="text1"/>
        <w:sz w:val="16"/>
        <w:szCs w:val="16"/>
      </w:rPr>
      <w:tab/>
    </w:r>
    <w:r>
      <w:rPr>
        <w:rFonts w:ascii="Tinos" w:hAnsi="Tinos" w:cs="Tinos"/>
        <w:noProof/>
        <w:color w:val="000000" w:themeColor="text1"/>
        <w:sz w:val="16"/>
        <w:szCs w:val="16"/>
      </w:rPr>
      <w:tab/>
    </w:r>
    <w:r>
      <w:rPr>
        <w:rFonts w:ascii="Tinos" w:hAnsi="Tinos" w:cs="Tinos"/>
        <w:noProof/>
        <w:color w:val="000000" w:themeColor="text1"/>
        <w:sz w:val="16"/>
        <w:szCs w:val="16"/>
      </w:rPr>
      <w:tab/>
    </w:r>
  </w:p>
  <w:p w14:paraId="785EC54E" w14:textId="70C2DDE0" w:rsidR="009523D7" w:rsidRPr="00470278" w:rsidRDefault="009523D7" w:rsidP="00FA7D4A">
    <w:pPr>
      <w:pStyle w:val="Footer"/>
      <w:jc w:val="center"/>
      <w:rPr>
        <w:rFonts w:ascii="Tinos" w:hAnsi="Tinos" w:cs="Tinos"/>
        <w:color w:val="000000" w:themeColor="text1"/>
        <w:sz w:val="16"/>
        <w:szCs w:val="16"/>
      </w:rPr>
    </w:pPr>
    <w:r w:rsidRPr="00470278">
      <w:rPr>
        <w:rFonts w:ascii="Tinos" w:hAnsi="Tinos" w:cs="Tinos"/>
        <w:color w:val="000000" w:themeColor="text1"/>
        <w:sz w:val="16"/>
        <w:szCs w:val="16"/>
      </w:rPr>
      <w:tab/>
    </w:r>
    <w:r w:rsidRPr="00470278">
      <w:rPr>
        <w:rFonts w:ascii="Tinos" w:hAnsi="Tinos" w:cs="Tinos"/>
        <w:color w:val="000000" w:themeColor="text1"/>
        <w:sz w:val="16"/>
        <w:szCs w:val="16"/>
      </w:rPr>
      <w:fldChar w:fldCharType="begin"/>
    </w:r>
    <w:r w:rsidRPr="00926C1F">
      <w:rPr>
        <w:rFonts w:ascii="Tinos" w:hAnsi="Tinos" w:cs="Tinos"/>
        <w:color w:val="000000" w:themeColor="text1"/>
        <w:sz w:val="16"/>
        <w:szCs w:val="16"/>
      </w:rPr>
      <w:instrText xml:space="preserve"> PAGE   \* MERGEFORMAT </w:instrText>
    </w:r>
    <w:r w:rsidRPr="00470278">
      <w:rPr>
        <w:rFonts w:ascii="Tinos" w:hAnsi="Tinos" w:cs="Tinos"/>
        <w:color w:val="000000" w:themeColor="text1"/>
        <w:sz w:val="16"/>
        <w:szCs w:val="16"/>
      </w:rPr>
      <w:fldChar w:fldCharType="separate"/>
    </w:r>
    <w:r w:rsidRPr="00470278">
      <w:rPr>
        <w:rFonts w:ascii="Tinos" w:hAnsi="Tinos" w:cs="Tinos"/>
        <w:noProof/>
        <w:color w:val="000000" w:themeColor="text1"/>
        <w:sz w:val="16"/>
        <w:szCs w:val="16"/>
      </w:rPr>
      <w:t>2</w:t>
    </w:r>
    <w:r w:rsidRPr="00470278">
      <w:rPr>
        <w:rFonts w:ascii="Tinos" w:hAnsi="Tinos" w:cs="Tinos"/>
        <w:noProof/>
        <w:color w:val="000000" w:themeColor="text1"/>
        <w:sz w:val="16"/>
        <w:szCs w:val="16"/>
      </w:rPr>
      <w:fldChar w:fldCharType="end"/>
    </w:r>
    <w:r w:rsidRPr="00470278">
      <w:rPr>
        <w:rFonts w:ascii="Tinos" w:hAnsi="Tinos" w:cs="Tinos"/>
        <w:color w:val="000000" w:themeColor="text1"/>
        <w:sz w:val="16"/>
        <w:szCs w:val="16"/>
      </w:rPr>
      <w:tab/>
    </w:r>
  </w:p>
  <w:p w14:paraId="66C4310D" w14:textId="77777777" w:rsidR="009523D7" w:rsidRPr="00470278" w:rsidRDefault="009523D7" w:rsidP="00FA7D4A">
    <w:pPr>
      <w:pStyle w:val="Footer"/>
      <w:jc w:val="center"/>
      <w:rPr>
        <w:rFonts w:ascii="Tinos" w:hAnsi="Tinos" w:cs="Tinos"/>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nos" w:hAnsi="Tinos" w:cs="Tinos"/>
        <w:sz w:val="16"/>
        <w:szCs w:val="16"/>
      </w:rPr>
      <w:id w:val="1784769145"/>
      <w:docPartObj>
        <w:docPartGallery w:val="Page Numbers (Bottom of Page)"/>
        <w:docPartUnique/>
      </w:docPartObj>
    </w:sdtPr>
    <w:sdtEndPr>
      <w:rPr>
        <w:noProof/>
        <w:color w:val="00CCFF"/>
      </w:rPr>
    </w:sdtEndPr>
    <w:sdtContent>
      <w:p w14:paraId="3DC4C427" w14:textId="77777777" w:rsidR="009523D7" w:rsidRPr="00470278" w:rsidRDefault="009523D7" w:rsidP="00914BCE">
        <w:pPr>
          <w:pStyle w:val="Footer"/>
          <w:jc w:val="center"/>
          <w:rPr>
            <w:rFonts w:ascii="Tinos" w:hAnsi="Tinos" w:cs="Tinos"/>
            <w:sz w:val="16"/>
            <w:szCs w:val="16"/>
          </w:rPr>
        </w:pPr>
        <w:r>
          <w:rPr>
            <w:noProof/>
          </w:rPr>
          <mc:AlternateContent>
            <mc:Choice Requires="wps">
              <w:drawing>
                <wp:anchor distT="0" distB="0" distL="114300" distR="114300" simplePos="0" relativeHeight="251675648" behindDoc="0" locked="0" layoutInCell="1" allowOverlap="1" wp14:anchorId="6066E8C8" wp14:editId="66FD1A0B">
                  <wp:simplePos x="0" y="0"/>
                  <wp:positionH relativeFrom="column">
                    <wp:posOffset>0</wp:posOffset>
                  </wp:positionH>
                  <wp:positionV relativeFrom="paragraph">
                    <wp:posOffset>68249</wp:posOffset>
                  </wp:positionV>
                  <wp:extent cx="57594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5B642"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5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" strokecolor="black [3213]" strokeweight=".5pt">
                  <v:stroke joinstyle="miter"/>
                </v:line>
              </w:pict>
            </mc:Fallback>
          </mc:AlternateContent>
        </w:r>
      </w:p>
      <w:p w14:paraId="40A5D094" w14:textId="2D913F78" w:rsidR="009523D7" w:rsidRPr="00470278" w:rsidRDefault="009523D7" w:rsidP="006C3113">
        <w:pPr>
          <w:pStyle w:val="Footer"/>
          <w:jc w:val="center"/>
          <w:rPr>
            <w:rFonts w:ascii="Tinos" w:hAnsi="Tinos" w:cs="Tinos"/>
            <w:color w:val="000000" w:themeColor="text1"/>
            <w:sz w:val="16"/>
            <w:szCs w:val="16"/>
          </w:rPr>
        </w:pPr>
        <w:r w:rsidRPr="00470278">
          <w:rPr>
            <w:rFonts w:ascii="Tinos" w:hAnsi="Tinos" w:cs="Tinos"/>
            <w:color w:val="000000" w:themeColor="text1"/>
            <w:sz w:val="16"/>
            <w:szCs w:val="16"/>
          </w:rPr>
          <w:tab/>
        </w:r>
        <w:r w:rsidRPr="00470278">
          <w:rPr>
            <w:rFonts w:ascii="Tinos" w:hAnsi="Tinos" w:cs="Tinos"/>
            <w:color w:val="000000" w:themeColor="text1"/>
            <w:sz w:val="16"/>
            <w:szCs w:val="16"/>
          </w:rPr>
          <w:fldChar w:fldCharType="begin"/>
        </w:r>
        <w:r w:rsidRPr="00470278">
          <w:rPr>
            <w:rFonts w:ascii="Tinos" w:hAnsi="Tinos" w:cs="Tinos"/>
            <w:color w:val="000000" w:themeColor="text1"/>
            <w:sz w:val="16"/>
            <w:szCs w:val="16"/>
          </w:rPr>
          <w:instrText xml:space="preserve"> PAGE   \* MERGEFORMAT </w:instrText>
        </w:r>
        <w:r w:rsidRPr="00470278">
          <w:rPr>
            <w:rFonts w:ascii="Tinos" w:hAnsi="Tinos" w:cs="Tinos"/>
            <w:color w:val="000000" w:themeColor="text1"/>
            <w:sz w:val="16"/>
            <w:szCs w:val="16"/>
          </w:rPr>
          <w:fldChar w:fldCharType="separate"/>
        </w:r>
        <w:r w:rsidRPr="00470278">
          <w:rPr>
            <w:rFonts w:ascii="Tinos" w:hAnsi="Tinos" w:cs="Tinos"/>
            <w:color w:val="000000" w:themeColor="text1"/>
            <w:sz w:val="16"/>
            <w:szCs w:val="16"/>
          </w:rPr>
          <w:t>4</w:t>
        </w:r>
        <w:r w:rsidRPr="00470278">
          <w:rPr>
            <w:rFonts w:ascii="Tinos" w:hAnsi="Tinos" w:cs="Tinos"/>
            <w:noProof/>
            <w:color w:val="000000" w:themeColor="text1"/>
            <w:sz w:val="16"/>
            <w:szCs w:val="16"/>
          </w:rPr>
          <w:fldChar w:fldCharType="end"/>
        </w:r>
        <w:r w:rsidRPr="00470278">
          <w:rPr>
            <w:rFonts w:ascii="Tinos" w:hAnsi="Tinos" w:cs="Tinos"/>
            <w:color w:val="000000" w:themeColor="text1"/>
            <w:sz w:val="16"/>
            <w:szCs w:val="16"/>
          </w:rPr>
          <w:tab/>
        </w:r>
      </w:p>
      <w:p w14:paraId="343F9163" w14:textId="77777777" w:rsidR="009523D7" w:rsidRPr="00470278" w:rsidRDefault="00DA0043">
        <w:pPr>
          <w:pStyle w:val="Footer"/>
          <w:jc w:val="center"/>
          <w:rPr>
            <w:rFonts w:ascii="Tinos" w:hAnsi="Tinos" w:cs="Tinos"/>
            <w:color w:val="00CCFF"/>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2FE7" w14:textId="77777777" w:rsidR="009523D7" w:rsidRDefault="009523D7" w:rsidP="00DA5A96">
    <w:pPr>
      <w:pStyle w:val="Footer"/>
      <w:rPr>
        <w:rFonts w:ascii="Times New Roman" w:hAnsi="Times New Roman" w:cs="Times New Roman"/>
        <w:i/>
        <w:noProof/>
        <w:color w:val="000000" w:themeColor="text1"/>
        <w:sz w:val="18"/>
        <w:szCs w:val="20"/>
      </w:rPr>
    </w:pPr>
  </w:p>
  <w:p w14:paraId="75EA612B" w14:textId="77777777" w:rsidR="009523D7" w:rsidRPr="00182FCB" w:rsidRDefault="009523D7" w:rsidP="00DA5A96">
    <w:pPr>
      <w:pStyle w:val="Footer"/>
      <w:rPr>
        <w:rFonts w:ascii="Tinos" w:hAnsi="Tinos" w:cs="Tinos"/>
        <w:i/>
        <w:noProof/>
        <w:color w:val="000000" w:themeColor="text1"/>
        <w:sz w:val="18"/>
        <w:szCs w:val="20"/>
      </w:rPr>
    </w:pPr>
    <w:r w:rsidRPr="00182FCB">
      <w:rPr>
        <w:rFonts w:ascii="Tinos" w:eastAsia="Times New Roman" w:hAnsi="Tinos" w:cs="Tinos"/>
        <w:i/>
        <w:noProof/>
        <w:sz w:val="20"/>
        <w:szCs w:val="20"/>
      </w:rPr>
      <mc:AlternateContent>
        <mc:Choice Requires="wps">
          <w:drawing>
            <wp:anchor distT="0" distB="0" distL="114300" distR="114300" simplePos="0" relativeHeight="251667456" behindDoc="0" locked="0" layoutInCell="1" allowOverlap="1" wp14:anchorId="65B6337F" wp14:editId="19E26EE6">
              <wp:simplePos x="0" y="0"/>
              <wp:positionH relativeFrom="column">
                <wp:posOffset>0</wp:posOffset>
              </wp:positionH>
              <wp:positionV relativeFrom="paragraph">
                <wp:posOffset>-20955</wp:posOffset>
              </wp:positionV>
              <wp:extent cx="971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3EE0C"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7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" strokecolor="#0d0d0d [3069]" strokeweight=".5pt">
              <v:stroke joinstyle="miter"/>
            </v:line>
          </w:pict>
        </mc:Fallback>
      </mc:AlternateContent>
    </w:r>
    <w:r w:rsidRPr="00182FCB">
      <w:rPr>
        <w:rFonts w:ascii="Tinos" w:hAnsi="Tinos" w:cs="Tinos"/>
        <w:i/>
        <w:noProof/>
        <w:color w:val="000000" w:themeColor="text1"/>
        <w:sz w:val="18"/>
        <w:szCs w:val="20"/>
      </w:rPr>
      <w:t>How to cite:</w:t>
    </w:r>
  </w:p>
  <w:p w14:paraId="518327F3" w14:textId="69896FD4" w:rsidR="009523D7" w:rsidRPr="00182FCB" w:rsidRDefault="003C24A0" w:rsidP="00E071F7">
    <w:pPr>
      <w:pStyle w:val="Footer"/>
      <w:rPr>
        <w:rFonts w:ascii="Tinos" w:hAnsi="Tinos" w:cs="Tinos"/>
        <w:noProof/>
        <w:color w:val="000000" w:themeColor="text1"/>
        <w:sz w:val="18"/>
        <w:szCs w:val="20"/>
      </w:rPr>
    </w:pPr>
    <w:r>
      <w:rPr>
        <w:rFonts w:ascii="Tinos" w:hAnsi="Tinos" w:cs="Tinos"/>
        <w:noProof/>
        <w:color w:val="000000" w:themeColor="text1"/>
        <w:sz w:val="18"/>
        <w:szCs w:val="20"/>
      </w:rPr>
      <w:t>Krishanti</w:t>
    </w:r>
    <w:r w:rsidR="009447B0">
      <w:rPr>
        <w:rFonts w:ascii="Tinos" w:hAnsi="Tinos" w:cs="Tinos"/>
        <w:noProof/>
        <w:color w:val="000000" w:themeColor="text1"/>
        <w:sz w:val="18"/>
        <w:szCs w:val="20"/>
      </w:rPr>
      <w:t xml:space="preserve">, </w:t>
    </w:r>
    <w:r>
      <w:rPr>
        <w:rFonts w:ascii="Tinos" w:hAnsi="Tinos" w:cs="Tinos"/>
        <w:noProof/>
        <w:color w:val="000000" w:themeColor="text1"/>
        <w:sz w:val="18"/>
        <w:szCs w:val="20"/>
      </w:rPr>
      <w:t>N</w:t>
    </w:r>
    <w:r w:rsidR="009447B0">
      <w:rPr>
        <w:rFonts w:ascii="Tinos" w:hAnsi="Tinos" w:cs="Tinos"/>
        <w:noProof/>
        <w:color w:val="000000" w:themeColor="text1"/>
        <w:sz w:val="18"/>
        <w:szCs w:val="20"/>
      </w:rPr>
      <w:t xml:space="preserve">. </w:t>
    </w:r>
    <w:r>
      <w:rPr>
        <w:rFonts w:ascii="Tinos" w:hAnsi="Tinos" w:cs="Tinos"/>
        <w:noProof/>
        <w:color w:val="000000" w:themeColor="text1"/>
        <w:sz w:val="18"/>
        <w:szCs w:val="20"/>
      </w:rPr>
      <w:t>P</w:t>
    </w:r>
    <w:r w:rsidR="009447B0">
      <w:rPr>
        <w:rFonts w:ascii="Tinos" w:hAnsi="Tinos" w:cs="Tinos"/>
        <w:noProof/>
        <w:color w:val="000000" w:themeColor="text1"/>
        <w:sz w:val="18"/>
        <w:szCs w:val="20"/>
      </w:rPr>
      <w:t xml:space="preserve">. </w:t>
    </w:r>
    <w:r>
      <w:rPr>
        <w:rFonts w:ascii="Tinos" w:hAnsi="Tinos" w:cs="Tinos"/>
        <w:noProof/>
        <w:color w:val="000000" w:themeColor="text1"/>
        <w:sz w:val="18"/>
        <w:szCs w:val="20"/>
      </w:rPr>
      <w:t>R</w:t>
    </w:r>
    <w:r w:rsidR="009447B0">
      <w:rPr>
        <w:rFonts w:ascii="Tinos" w:hAnsi="Tinos" w:cs="Tinos"/>
        <w:noProof/>
        <w:color w:val="000000" w:themeColor="text1"/>
        <w:sz w:val="18"/>
        <w:szCs w:val="20"/>
      </w:rPr>
      <w:t xml:space="preserve">. </w:t>
    </w:r>
    <w:r>
      <w:rPr>
        <w:rFonts w:ascii="Tinos" w:hAnsi="Tinos" w:cs="Tinos"/>
        <w:noProof/>
        <w:color w:val="000000" w:themeColor="text1"/>
        <w:sz w:val="18"/>
        <w:szCs w:val="20"/>
      </w:rPr>
      <w:t>A</w:t>
    </w:r>
    <w:r w:rsidR="009447B0">
      <w:rPr>
        <w:rFonts w:ascii="Tinos" w:hAnsi="Tinos" w:cs="Tinos"/>
        <w:noProof/>
        <w:color w:val="000000" w:themeColor="text1"/>
        <w:sz w:val="18"/>
        <w:szCs w:val="20"/>
      </w:rPr>
      <w:t>.</w:t>
    </w:r>
    <w:r>
      <w:rPr>
        <w:rFonts w:ascii="Tinos" w:hAnsi="Tinos" w:cs="Tinos"/>
        <w:noProof/>
        <w:color w:val="000000" w:themeColor="text1"/>
        <w:sz w:val="18"/>
        <w:szCs w:val="20"/>
      </w:rPr>
      <w:t>, Zulfiana</w:t>
    </w:r>
    <w:r w:rsidR="009447B0">
      <w:rPr>
        <w:rFonts w:ascii="Tinos" w:hAnsi="Tinos" w:cs="Tinos"/>
        <w:noProof/>
        <w:color w:val="000000" w:themeColor="text1"/>
        <w:sz w:val="18"/>
        <w:szCs w:val="20"/>
      </w:rPr>
      <w:t>,</w:t>
    </w:r>
    <w:r>
      <w:rPr>
        <w:rFonts w:ascii="Tinos" w:hAnsi="Tinos" w:cs="Tinos"/>
        <w:noProof/>
        <w:color w:val="000000" w:themeColor="text1"/>
        <w:sz w:val="18"/>
        <w:szCs w:val="20"/>
      </w:rPr>
      <w:t xml:space="preserve"> D</w:t>
    </w:r>
    <w:r w:rsidR="009447B0">
      <w:rPr>
        <w:rFonts w:ascii="Tinos" w:hAnsi="Tinos" w:cs="Tinos"/>
        <w:noProof/>
        <w:color w:val="000000" w:themeColor="text1"/>
        <w:sz w:val="18"/>
        <w:szCs w:val="20"/>
      </w:rPr>
      <w:t>.,</w:t>
    </w:r>
    <w:r>
      <w:rPr>
        <w:rFonts w:ascii="Tinos" w:hAnsi="Tinos" w:cs="Tinos"/>
        <w:noProof/>
        <w:color w:val="000000" w:themeColor="text1"/>
        <w:sz w:val="18"/>
        <w:szCs w:val="20"/>
      </w:rPr>
      <w:t xml:space="preserve"> </w:t>
    </w:r>
    <w:r w:rsidR="009447B0">
      <w:rPr>
        <w:rFonts w:ascii="Tinos" w:hAnsi="Tinos" w:cs="Tinos"/>
        <w:noProof/>
        <w:color w:val="000000" w:themeColor="text1"/>
        <w:sz w:val="18"/>
        <w:szCs w:val="20"/>
      </w:rPr>
      <w:t xml:space="preserve">&amp; </w:t>
    </w:r>
    <w:r>
      <w:rPr>
        <w:rFonts w:ascii="Tinos" w:hAnsi="Tinos" w:cs="Tinos"/>
        <w:noProof/>
        <w:color w:val="000000" w:themeColor="text1"/>
        <w:sz w:val="18"/>
        <w:szCs w:val="20"/>
      </w:rPr>
      <w:t>Wikantyoso</w:t>
    </w:r>
    <w:r w:rsidR="009447B0">
      <w:rPr>
        <w:rFonts w:ascii="Tinos" w:hAnsi="Tinos" w:cs="Tinos"/>
        <w:noProof/>
        <w:color w:val="000000" w:themeColor="text1"/>
        <w:sz w:val="18"/>
        <w:szCs w:val="20"/>
      </w:rPr>
      <w:t>,</w:t>
    </w:r>
    <w:r>
      <w:rPr>
        <w:rFonts w:ascii="Tinos" w:hAnsi="Tinos" w:cs="Tinos"/>
        <w:noProof/>
        <w:color w:val="000000" w:themeColor="text1"/>
        <w:sz w:val="18"/>
        <w:szCs w:val="20"/>
      </w:rPr>
      <w:t xml:space="preserve"> B</w:t>
    </w:r>
    <w:r w:rsidR="009447B0">
      <w:rPr>
        <w:rFonts w:ascii="Tinos" w:hAnsi="Tinos" w:cs="Tinos"/>
        <w:noProof/>
        <w:color w:val="000000" w:themeColor="text1"/>
        <w:sz w:val="18"/>
        <w:szCs w:val="20"/>
      </w:rPr>
      <w:t>.</w:t>
    </w:r>
    <w:r w:rsidR="00E071F7">
      <w:rPr>
        <w:rFonts w:ascii="Tinos" w:hAnsi="Tinos" w:cs="Tinos"/>
        <w:noProof/>
        <w:color w:val="000000" w:themeColor="text1"/>
        <w:sz w:val="18"/>
        <w:szCs w:val="20"/>
      </w:rPr>
      <w:t xml:space="preserve"> </w:t>
    </w:r>
    <w:r w:rsidR="009523D7">
      <w:rPr>
        <w:rFonts w:ascii="Tinos" w:hAnsi="Tinos" w:cs="Tinos"/>
        <w:noProof/>
        <w:color w:val="000000" w:themeColor="text1"/>
        <w:sz w:val="18"/>
        <w:szCs w:val="20"/>
      </w:rPr>
      <w:t>(20</w:t>
    </w:r>
    <w:r w:rsidR="006C3113">
      <w:rPr>
        <w:rFonts w:ascii="Tinos" w:hAnsi="Tinos" w:cs="Tinos"/>
        <w:noProof/>
        <w:color w:val="000000" w:themeColor="text1"/>
        <w:sz w:val="18"/>
        <w:szCs w:val="20"/>
      </w:rPr>
      <w:t>20</w:t>
    </w:r>
    <w:r w:rsidR="009523D7">
      <w:rPr>
        <w:rFonts w:ascii="Tinos" w:hAnsi="Tinos" w:cs="Tinos"/>
        <w:noProof/>
        <w:color w:val="000000" w:themeColor="text1"/>
        <w:sz w:val="18"/>
        <w:szCs w:val="20"/>
      </w:rPr>
      <w:t>)</w:t>
    </w:r>
    <w:r w:rsidR="009447B0">
      <w:rPr>
        <w:rFonts w:ascii="Tinos" w:hAnsi="Tinos" w:cs="Tinos"/>
        <w:noProof/>
        <w:color w:val="000000" w:themeColor="text1"/>
        <w:sz w:val="18"/>
        <w:szCs w:val="20"/>
      </w:rPr>
      <w:t>.</w:t>
    </w:r>
    <w:r w:rsidR="009523D7" w:rsidRPr="009B5691">
      <w:rPr>
        <w:rFonts w:ascii="Tinos" w:hAnsi="Tinos" w:cs="Tinos"/>
        <w:noProof/>
        <w:color w:val="000000" w:themeColor="text1"/>
        <w:sz w:val="18"/>
        <w:szCs w:val="20"/>
      </w:rPr>
      <w:t xml:space="preserve"> </w:t>
    </w:r>
    <w:r w:rsidRPr="003C24A0">
      <w:rPr>
        <w:rFonts w:ascii="Tinos" w:hAnsi="Tinos" w:cs="Tinos"/>
        <w:noProof/>
        <w:color w:val="000000" w:themeColor="text1"/>
        <w:sz w:val="18"/>
        <w:szCs w:val="20"/>
      </w:rPr>
      <w:t xml:space="preserve">Antimicrobial </w:t>
    </w:r>
    <w:r w:rsidR="009447B0" w:rsidRPr="003C24A0">
      <w:rPr>
        <w:rFonts w:ascii="Tinos" w:hAnsi="Tinos" w:cs="Tinos"/>
        <w:noProof/>
        <w:color w:val="000000" w:themeColor="text1"/>
        <w:sz w:val="18"/>
        <w:szCs w:val="20"/>
      </w:rPr>
      <w:t>production by an actinomycetes isolated from the termite nest</w:t>
    </w:r>
    <w:r w:rsidR="009523D7" w:rsidRPr="00182FCB">
      <w:rPr>
        <w:rFonts w:ascii="Tinos" w:hAnsi="Tinos" w:cs="Tinos"/>
        <w:noProof/>
        <w:color w:val="000000" w:themeColor="text1"/>
        <w:sz w:val="18"/>
        <w:szCs w:val="20"/>
      </w:rPr>
      <w:t xml:space="preserve">. </w:t>
    </w:r>
    <w:r w:rsidR="006C3113">
      <w:rPr>
        <w:rFonts w:ascii="Tinos" w:hAnsi="Tinos" w:cs="Tinos"/>
        <w:i/>
        <w:iCs/>
        <w:noProof/>
        <w:color w:val="000000" w:themeColor="text1"/>
        <w:sz w:val="18"/>
        <w:szCs w:val="20"/>
      </w:rPr>
      <w:t>1</w:t>
    </w:r>
    <w:r w:rsidR="006C3113">
      <w:rPr>
        <w:rFonts w:ascii="Tinos" w:hAnsi="Tinos" w:cs="Tinos"/>
        <w:i/>
        <w:iCs/>
        <w:noProof/>
        <w:color w:val="000000" w:themeColor="text1"/>
        <w:sz w:val="18"/>
        <w:szCs w:val="20"/>
        <w:vertAlign w:val="superscript"/>
      </w:rPr>
      <w:t xml:space="preserve">st </w:t>
    </w:r>
    <w:r w:rsidR="006C3113">
      <w:rPr>
        <w:rFonts w:ascii="Tinos" w:hAnsi="Tinos" w:cs="Tinos"/>
        <w:i/>
        <w:iCs/>
        <w:noProof/>
        <w:color w:val="000000" w:themeColor="text1"/>
        <w:sz w:val="18"/>
        <w:szCs w:val="20"/>
      </w:rPr>
      <w:t>International Conference Eco. Innovation in Science, Engineering, and Technology</w:t>
    </w:r>
    <w:r w:rsidR="006C3113">
      <w:rPr>
        <w:rFonts w:ascii="Tinos" w:hAnsi="Tinos" w:cs="Tinos"/>
        <w:noProof/>
        <w:color w:val="000000" w:themeColor="text1"/>
        <w:sz w:val="18"/>
        <w:szCs w:val="20"/>
      </w:rPr>
      <w:t>. NST Proceedings. pages 1-</w:t>
    </w:r>
    <w:r w:rsidR="006C3113" w:rsidRPr="006C3113">
      <w:rPr>
        <w:rFonts w:ascii="Tinos" w:hAnsi="Tinos" w:cs="Tinos"/>
        <w:noProof/>
        <w:color w:val="000000" w:themeColor="text1"/>
        <w:sz w:val="18"/>
        <w:szCs w:val="20"/>
      </w:rPr>
      <w:t>9</w:t>
    </w:r>
    <w:r w:rsidR="006C3113">
      <w:rPr>
        <w:rFonts w:ascii="Tinos" w:hAnsi="Tinos" w:cs="Tinos"/>
        <w:noProof/>
        <w:color w:val="000000" w:themeColor="text1"/>
        <w:sz w:val="18"/>
        <w:szCs w:val="20"/>
      </w:rPr>
      <w:t xml:space="preserve">. </w:t>
    </w:r>
    <w:r w:rsidR="009523D7" w:rsidRPr="006C3113">
      <w:rPr>
        <w:rFonts w:ascii="Tinos" w:hAnsi="Tinos" w:cs="Tinos"/>
        <w:noProof/>
        <w:color w:val="000000" w:themeColor="text1"/>
        <w:sz w:val="18"/>
        <w:szCs w:val="20"/>
      </w:rPr>
      <w:t>doi</w:t>
    </w:r>
    <w:r w:rsidR="009523D7" w:rsidRPr="00182FCB">
      <w:rPr>
        <w:rFonts w:ascii="Tinos" w:hAnsi="Tinos" w:cs="Tinos"/>
        <w:noProof/>
        <w:color w:val="000000" w:themeColor="text1"/>
        <w:sz w:val="18"/>
        <w:szCs w:val="20"/>
      </w:rPr>
      <w:t xml:space="preserve">: </w:t>
    </w:r>
    <w:r w:rsidR="009523D7">
      <w:rPr>
        <w:rFonts w:ascii="Tinos" w:hAnsi="Tinos" w:cs="Tinos"/>
        <w:noProof/>
        <w:color w:val="000000" w:themeColor="text1"/>
        <w:sz w:val="18"/>
        <w:szCs w:val="20"/>
      </w:rPr>
      <w:t>10</w:t>
    </w:r>
    <w:r w:rsidR="009523D7" w:rsidRPr="00182FCB">
      <w:rPr>
        <w:rFonts w:ascii="Tinos" w:hAnsi="Tinos" w:cs="Tinos"/>
        <w:noProof/>
        <w:color w:val="000000" w:themeColor="text1"/>
        <w:sz w:val="18"/>
        <w:szCs w:val="20"/>
      </w:rPr>
      <w:t>.11594/</w:t>
    </w:r>
    <w:r w:rsidR="006D2670" w:rsidRPr="006D2670">
      <w:rPr>
        <w:rFonts w:ascii="Tinos" w:eastAsia="Times New Roman" w:hAnsi="Tinos" w:cs="Tinos"/>
        <w:sz w:val="18"/>
        <w:szCs w:val="18"/>
      </w:rPr>
      <w:t xml:space="preserve"> </w:t>
    </w:r>
    <w:r w:rsidR="006D2670">
      <w:rPr>
        <w:rFonts w:ascii="Tinos" w:eastAsia="Times New Roman" w:hAnsi="Tinos" w:cs="Tinos"/>
        <w:sz w:val="18"/>
        <w:szCs w:val="18"/>
      </w:rPr>
      <w:t>nstp</w:t>
    </w:r>
    <w:r w:rsidR="006D2670" w:rsidRPr="00DC7AC2">
      <w:rPr>
        <w:rFonts w:ascii="Tinos" w:eastAsia="Times New Roman" w:hAnsi="Tinos" w:cs="Tinos"/>
        <w:sz w:val="18"/>
        <w:szCs w:val="18"/>
      </w:rPr>
      <w:t>.</w:t>
    </w:r>
    <w:r w:rsidR="006D2670">
      <w:rPr>
        <w:rFonts w:ascii="Tinos" w:eastAsia="Times New Roman" w:hAnsi="Tinos" w:cs="Tinos"/>
        <w:sz w:val="18"/>
        <w:szCs w:val="18"/>
      </w:rPr>
      <w:t>2020.05xx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01224" w14:textId="77777777" w:rsidR="00DA0043" w:rsidRDefault="00DA0043" w:rsidP="00EA2AEF">
      <w:pPr>
        <w:spacing w:after="0" w:line="240" w:lineRule="auto"/>
      </w:pPr>
      <w:r>
        <w:separator/>
      </w:r>
    </w:p>
  </w:footnote>
  <w:footnote w:type="continuationSeparator" w:id="0">
    <w:p w14:paraId="501021D4" w14:textId="77777777" w:rsidR="00DA0043" w:rsidRDefault="00DA0043" w:rsidP="00EA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F181" w14:textId="254D87F2" w:rsidR="009523D7" w:rsidRPr="006C3113" w:rsidRDefault="006C3113" w:rsidP="006C3113">
    <w:pPr>
      <w:spacing w:before="100" w:beforeAutospacing="1" w:after="0" w:line="240" w:lineRule="auto"/>
      <w:jc w:val="right"/>
      <w:rPr>
        <w:rFonts w:ascii="Tinos" w:eastAsia="Times New Roman" w:hAnsi="Tinos" w:cs="Tinos"/>
        <w:i/>
        <w:iCs/>
        <w:sz w:val="18"/>
        <w:szCs w:val="18"/>
      </w:rPr>
    </w:pPr>
    <w:r>
      <w:rPr>
        <w:rFonts w:ascii="Tinos" w:eastAsia="Times New Roman" w:hAnsi="Tinos" w:cs="Tinos"/>
        <w:i/>
        <w:iCs/>
        <w:sz w:val="16"/>
        <w:szCs w:val="20"/>
      </w:rPr>
      <w:t xml:space="preserve"> </w:t>
    </w:r>
    <w:r w:rsidRPr="006C3113">
      <w:rPr>
        <w:rFonts w:ascii="Tinos" w:eastAsia="Times New Roman" w:hAnsi="Tinos" w:cs="Tinos"/>
        <w:i/>
        <w:iCs/>
        <w:sz w:val="18"/>
        <w:szCs w:val="18"/>
      </w:rPr>
      <w:t>1</w:t>
    </w:r>
    <w:r w:rsidRPr="006C3113">
      <w:rPr>
        <w:rFonts w:ascii="Tinos" w:eastAsia="Times New Roman" w:hAnsi="Tinos" w:cs="Tinos"/>
        <w:i/>
        <w:iCs/>
        <w:sz w:val="18"/>
        <w:szCs w:val="18"/>
        <w:vertAlign w:val="superscript"/>
      </w:rPr>
      <w:t>st</w:t>
    </w:r>
    <w:r w:rsidRPr="006C3113">
      <w:rPr>
        <w:rFonts w:ascii="Tinos" w:eastAsia="Times New Roman" w:hAnsi="Tinos" w:cs="Tinos"/>
        <w:i/>
        <w:iCs/>
        <w:sz w:val="18"/>
        <w:szCs w:val="18"/>
      </w:rPr>
      <w:t>ICESET 2020</w:t>
    </w:r>
  </w:p>
  <w:p w14:paraId="77D8D22D" w14:textId="77777777" w:rsidR="009523D7" w:rsidRPr="00E73687" w:rsidRDefault="009523D7" w:rsidP="00537068">
    <w:pPr>
      <w:spacing w:after="0" w:line="240" w:lineRule="auto"/>
      <w:jc w:val="right"/>
      <w:rPr>
        <w:rFonts w:ascii="Tinos" w:eastAsia="Times New Roman" w:hAnsi="Tinos" w:cs="Tinos"/>
        <w:sz w:val="24"/>
        <w:szCs w:val="24"/>
      </w:rPr>
    </w:pPr>
    <w:r w:rsidRPr="00E73687">
      <w:rPr>
        <w:rFonts w:ascii="Tinos" w:hAnsi="Tinos" w:cs="Tinos"/>
        <w:noProof/>
      </w:rPr>
      <mc:AlternateContent>
        <mc:Choice Requires="wps">
          <w:drawing>
            <wp:anchor distT="0" distB="0" distL="114300" distR="114300" simplePos="0" relativeHeight="251669504" behindDoc="0" locked="0" layoutInCell="1" allowOverlap="1" wp14:anchorId="64DA25BC" wp14:editId="1FE676D7">
              <wp:simplePos x="0" y="0"/>
              <wp:positionH relativeFrom="column">
                <wp:posOffset>0</wp:posOffset>
              </wp:positionH>
              <wp:positionV relativeFrom="paragraph">
                <wp:posOffset>82246</wp:posOffset>
              </wp:positionV>
              <wp:extent cx="57594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8D140"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C4A4" w14:textId="77777777" w:rsidR="006C3113" w:rsidRPr="006C3113" w:rsidRDefault="006C3113" w:rsidP="006C3113">
    <w:pPr>
      <w:spacing w:before="100" w:beforeAutospacing="1" w:after="0" w:line="240" w:lineRule="auto"/>
      <w:jc w:val="right"/>
      <w:rPr>
        <w:rFonts w:ascii="Tinos" w:eastAsia="Times New Roman" w:hAnsi="Tinos" w:cs="Tinos"/>
        <w:i/>
        <w:iCs/>
        <w:sz w:val="18"/>
        <w:szCs w:val="18"/>
      </w:rPr>
    </w:pPr>
    <w:r w:rsidRPr="006C3113">
      <w:rPr>
        <w:rFonts w:ascii="Tinos" w:eastAsia="Times New Roman" w:hAnsi="Tinos" w:cs="Tinos"/>
        <w:i/>
        <w:iCs/>
        <w:sz w:val="18"/>
        <w:szCs w:val="18"/>
      </w:rPr>
      <w:t>1</w:t>
    </w:r>
    <w:r w:rsidRPr="006C3113">
      <w:rPr>
        <w:rFonts w:ascii="Tinos" w:eastAsia="Times New Roman" w:hAnsi="Tinos" w:cs="Tinos"/>
        <w:i/>
        <w:iCs/>
        <w:sz w:val="18"/>
        <w:szCs w:val="18"/>
        <w:vertAlign w:val="superscript"/>
      </w:rPr>
      <w:t>st</w:t>
    </w:r>
    <w:r w:rsidRPr="006C3113">
      <w:rPr>
        <w:rFonts w:ascii="Tinos" w:eastAsia="Times New Roman" w:hAnsi="Tinos" w:cs="Tinos"/>
        <w:i/>
        <w:iCs/>
        <w:sz w:val="18"/>
        <w:szCs w:val="18"/>
      </w:rPr>
      <w:t>ICESET 2020</w:t>
    </w:r>
  </w:p>
  <w:p w14:paraId="7120CCB4" w14:textId="77777777" w:rsidR="009523D7" w:rsidRPr="00470278" w:rsidRDefault="009523D7" w:rsidP="00914BCE">
    <w:pPr>
      <w:pStyle w:val="Header"/>
      <w:rPr>
        <w:rFonts w:ascii="Tinos" w:hAnsi="Tinos" w:cs="Tinos"/>
      </w:rPr>
    </w:pPr>
    <w:r>
      <w:rPr>
        <w:noProof/>
      </w:rPr>
      <mc:AlternateContent>
        <mc:Choice Requires="wps">
          <w:drawing>
            <wp:anchor distT="0" distB="0" distL="114300" distR="114300" simplePos="0" relativeHeight="251673600" behindDoc="0" locked="0" layoutInCell="1" allowOverlap="1" wp14:anchorId="6769CBE7" wp14:editId="60C046CA">
              <wp:simplePos x="0" y="0"/>
              <wp:positionH relativeFrom="column">
                <wp:posOffset>0</wp:posOffset>
              </wp:positionH>
              <wp:positionV relativeFrom="paragraph">
                <wp:posOffset>65709</wp:posOffset>
              </wp:positionV>
              <wp:extent cx="57594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42E0B"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" strokecolor="black [3213]"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AFA6" w14:textId="231179AD" w:rsidR="009523D7" w:rsidRPr="00B332D2" w:rsidRDefault="00B332D2" w:rsidP="003C5EFD">
    <w:pPr>
      <w:spacing w:after="0" w:line="240" w:lineRule="auto"/>
      <w:rPr>
        <w:rFonts w:ascii="Tinos" w:eastAsia="Times New Roman" w:hAnsi="Tinos" w:cs="Tinos"/>
        <w:b/>
        <w:sz w:val="18"/>
        <w:szCs w:val="18"/>
      </w:rPr>
    </w:pPr>
    <w:r w:rsidRPr="00B332D2">
      <w:rPr>
        <w:rFonts w:ascii="Tinos" w:eastAsia="Times New Roman" w:hAnsi="Tinos" w:cs="Tinos"/>
        <w:b/>
        <w:noProof/>
        <w:sz w:val="18"/>
        <w:szCs w:val="18"/>
      </w:rPr>
      <w:drawing>
        <wp:anchor distT="0" distB="0" distL="114300" distR="114300" simplePos="0" relativeHeight="251677696" behindDoc="0" locked="0" layoutInCell="1" allowOverlap="1" wp14:anchorId="23D08DA9" wp14:editId="598BDEB3">
          <wp:simplePos x="0" y="0"/>
          <wp:positionH relativeFrom="margin">
            <wp:posOffset>4675505</wp:posOffset>
          </wp:positionH>
          <wp:positionV relativeFrom="margin">
            <wp:posOffset>-871855</wp:posOffset>
          </wp:positionV>
          <wp:extent cx="1061720" cy="483870"/>
          <wp:effectExtent l="0" t="0" r="5080" b="0"/>
          <wp:wrapSquare wrapText="bothSides"/>
          <wp:docPr id="7" name="Picture 7" descr="Description: C:\Users\Aida Fitriah\Documents\e4b7eabe-7852-41ce-98ce-027f4c79c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escription: C:\Users\Aida Fitriah\Documents\e4b7eabe-7852-41ce-98ce-027f4c79c705.jpg"/>
                  <pic:cNvPicPr>
                    <a:picLocks noChangeAspect="1" noChangeArrowheads="1"/>
                  </pic:cNvPicPr>
                </pic:nvPicPr>
                <pic:blipFill>
                  <a:blip r:embed="rId1">
                    <a:extLst>
                      <a:ext uri="{28A0092B-C50C-407E-A947-70E740481C1C}">
                        <a14:useLocalDpi xmlns:a14="http://schemas.microsoft.com/office/drawing/2010/main" val="0"/>
                      </a:ext>
                    </a:extLst>
                  </a:blip>
                  <a:srcRect l="5318" t="16776" r="6549" b="29462"/>
                  <a:stretch>
                    <a:fillRect/>
                  </a:stretch>
                </pic:blipFill>
                <pic:spPr bwMode="auto">
                  <a:xfrm>
                    <a:off x="0" y="0"/>
                    <a:ext cx="1061720" cy="483870"/>
                  </a:xfrm>
                  <a:prstGeom prst="rect">
                    <a:avLst/>
                  </a:prstGeom>
                  <a:noFill/>
                </pic:spPr>
              </pic:pic>
            </a:graphicData>
          </a:graphic>
          <wp14:sizeRelH relativeFrom="page">
            <wp14:pctWidth>0</wp14:pctWidth>
          </wp14:sizeRelH>
          <wp14:sizeRelV relativeFrom="page">
            <wp14:pctHeight>0</wp14:pctHeight>
          </wp14:sizeRelV>
        </wp:anchor>
      </w:drawing>
    </w:r>
    <w:r w:rsidR="006C3113" w:rsidRPr="00B332D2">
      <w:rPr>
        <w:rFonts w:ascii="Tinos" w:eastAsia="Times New Roman" w:hAnsi="Tinos" w:cs="Tinos"/>
        <w:b/>
        <w:sz w:val="18"/>
        <w:szCs w:val="18"/>
      </w:rPr>
      <w:t>1</w:t>
    </w:r>
    <w:r w:rsidR="006C3113" w:rsidRPr="00B332D2">
      <w:rPr>
        <w:rFonts w:ascii="Tinos" w:eastAsia="Times New Roman" w:hAnsi="Tinos" w:cs="Tinos"/>
        <w:b/>
        <w:sz w:val="18"/>
        <w:szCs w:val="18"/>
        <w:vertAlign w:val="superscript"/>
      </w:rPr>
      <w:t xml:space="preserve">st </w:t>
    </w:r>
    <w:r w:rsidR="006C3113" w:rsidRPr="00B332D2">
      <w:rPr>
        <w:rFonts w:ascii="Tinos" w:eastAsia="Times New Roman" w:hAnsi="Tinos" w:cs="Tinos"/>
        <w:b/>
        <w:sz w:val="18"/>
        <w:szCs w:val="18"/>
      </w:rPr>
      <w:t>International Conference Eco-Innovation in Science, Engineering, and Technology</w:t>
    </w:r>
  </w:p>
  <w:p w14:paraId="30DF48CD" w14:textId="100A6069" w:rsidR="009523D7" w:rsidRPr="00DC7AC2" w:rsidRDefault="006C3113" w:rsidP="003C5EFD">
    <w:pPr>
      <w:spacing w:after="0" w:line="240" w:lineRule="auto"/>
      <w:rPr>
        <w:rFonts w:ascii="Tinos" w:eastAsia="Times New Roman" w:hAnsi="Tinos" w:cs="Tinos"/>
        <w:sz w:val="18"/>
        <w:szCs w:val="18"/>
      </w:rPr>
    </w:pPr>
    <w:r>
      <w:rPr>
        <w:rFonts w:ascii="Tinos" w:eastAsia="Times New Roman" w:hAnsi="Tinos" w:cs="Tinos"/>
        <w:sz w:val="18"/>
        <w:szCs w:val="18"/>
      </w:rPr>
      <w:t>Volume 2020</w:t>
    </w:r>
  </w:p>
  <w:p w14:paraId="00F89D9E" w14:textId="313CE309" w:rsidR="009523D7" w:rsidRPr="003333F5" w:rsidRDefault="00B332D2" w:rsidP="003C5EFD">
    <w:pPr>
      <w:spacing w:after="0" w:line="240" w:lineRule="auto"/>
      <w:rPr>
        <w:rFonts w:ascii="Tinos" w:eastAsia="Times New Roman" w:hAnsi="Tinos" w:cs="Tinos"/>
        <w:sz w:val="18"/>
        <w:szCs w:val="18"/>
      </w:rPr>
    </w:pPr>
    <w:r>
      <w:rPr>
        <w:rFonts w:ascii="Tinos" w:eastAsia="Times New Roman" w:hAnsi="Tinos" w:cs="Tinos"/>
        <w:noProof/>
        <w:sz w:val="18"/>
        <w:szCs w:val="18"/>
      </w:rPr>
      <w:drawing>
        <wp:anchor distT="0" distB="0" distL="114300" distR="114300" simplePos="0" relativeHeight="251678720" behindDoc="0" locked="0" layoutInCell="1" allowOverlap="1" wp14:anchorId="3023AC3A" wp14:editId="0BDE6989">
          <wp:simplePos x="0" y="0"/>
          <wp:positionH relativeFrom="column">
            <wp:posOffset>4697095</wp:posOffset>
          </wp:positionH>
          <wp:positionV relativeFrom="paragraph">
            <wp:posOffset>86360</wp:posOffset>
          </wp:positionV>
          <wp:extent cx="1042670" cy="21336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213360"/>
                  </a:xfrm>
                  <a:prstGeom prst="rect">
                    <a:avLst/>
                  </a:prstGeom>
                  <a:noFill/>
                </pic:spPr>
              </pic:pic>
            </a:graphicData>
          </a:graphic>
          <wp14:sizeRelH relativeFrom="page">
            <wp14:pctWidth>0</wp14:pctWidth>
          </wp14:sizeRelH>
          <wp14:sizeRelV relativeFrom="page">
            <wp14:pctHeight>0</wp14:pctHeight>
          </wp14:sizeRelV>
        </wp:anchor>
      </w:drawing>
    </w:r>
    <w:r w:rsidR="009523D7" w:rsidRPr="00DC7AC2">
      <w:rPr>
        <w:rFonts w:ascii="Tinos" w:eastAsia="Times New Roman" w:hAnsi="Tinos" w:cs="Tinos"/>
        <w:sz w:val="18"/>
        <w:szCs w:val="18"/>
      </w:rPr>
      <w:t>http://dx.doi.org/10.11594/</w:t>
    </w:r>
    <w:r w:rsidR="006C3113">
      <w:rPr>
        <w:rFonts w:ascii="Tinos" w:eastAsia="Times New Roman" w:hAnsi="Tinos" w:cs="Tinos"/>
        <w:sz w:val="18"/>
        <w:szCs w:val="18"/>
      </w:rPr>
      <w:t>nstp</w:t>
    </w:r>
    <w:r w:rsidR="009523D7" w:rsidRPr="00DC7AC2">
      <w:rPr>
        <w:rFonts w:ascii="Tinos" w:eastAsia="Times New Roman" w:hAnsi="Tinos" w:cs="Tinos"/>
        <w:sz w:val="18"/>
        <w:szCs w:val="18"/>
      </w:rPr>
      <w:t>.</w:t>
    </w:r>
    <w:r w:rsidR="006C3113">
      <w:rPr>
        <w:rFonts w:ascii="Tinos" w:eastAsia="Times New Roman" w:hAnsi="Tinos" w:cs="Tinos"/>
        <w:sz w:val="18"/>
        <w:szCs w:val="18"/>
      </w:rPr>
      <w:t>2020.05xx</w:t>
    </w:r>
  </w:p>
  <w:p w14:paraId="5CC37244" w14:textId="72794444" w:rsidR="009523D7" w:rsidRPr="00717060" w:rsidRDefault="009523D7" w:rsidP="003C5EFD">
    <w:pPr>
      <w:spacing w:after="0" w:line="240" w:lineRule="auto"/>
      <w:rPr>
        <w:rFonts w:ascii="Calibri" w:eastAsia="Times New Roman" w:hAnsi="Calibri" w:cs="Times New Roman"/>
        <w:sz w:val="18"/>
        <w:szCs w:val="18"/>
      </w:rPr>
    </w:pPr>
  </w:p>
  <w:p w14:paraId="51037990" w14:textId="03A8782D" w:rsidR="009523D7" w:rsidRDefault="009523D7">
    <w:pPr>
      <w:pStyle w:val="Header"/>
    </w:pPr>
    <w:r>
      <w:rPr>
        <w:noProof/>
      </w:rPr>
      <mc:AlternateContent>
        <mc:Choice Requires="wps">
          <w:drawing>
            <wp:anchor distT="0" distB="0" distL="114300" distR="114300" simplePos="0" relativeHeight="251665408" behindDoc="0" locked="0" layoutInCell="1" allowOverlap="1" wp14:anchorId="5767A33A" wp14:editId="3DEDC548">
              <wp:simplePos x="0" y="0"/>
              <wp:positionH relativeFrom="column">
                <wp:posOffset>-15875</wp:posOffset>
              </wp:positionH>
              <wp:positionV relativeFrom="paragraph">
                <wp:posOffset>26670</wp:posOffset>
              </wp:positionV>
              <wp:extent cx="57600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3114D"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pt" to="45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259FF"/>
    <w:multiLevelType w:val="hybridMultilevel"/>
    <w:tmpl w:val="5BF6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876FA"/>
    <w:multiLevelType w:val="multilevel"/>
    <w:tmpl w:val="D41A998A"/>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A5571D"/>
    <w:multiLevelType w:val="hybridMultilevel"/>
    <w:tmpl w:val="4112B1A2"/>
    <w:lvl w:ilvl="0" w:tplc="C396FA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B575A0C"/>
    <w:multiLevelType w:val="hybridMultilevel"/>
    <w:tmpl w:val="9D3E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25419"/>
    <w:multiLevelType w:val="hybridMultilevel"/>
    <w:tmpl w:val="B060C5FE"/>
    <w:lvl w:ilvl="0" w:tplc="9CFE58CA">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A10FF"/>
    <w:multiLevelType w:val="multilevel"/>
    <w:tmpl w:val="73EE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C17458"/>
    <w:multiLevelType w:val="hybridMultilevel"/>
    <w:tmpl w:val="9068936C"/>
    <w:lvl w:ilvl="0" w:tplc="287EB002">
      <w:start w:val="1"/>
      <w:numFmt w:val="decimal"/>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16DF6"/>
    <w:multiLevelType w:val="hybridMultilevel"/>
    <w:tmpl w:val="4662B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31C3B"/>
    <w:multiLevelType w:val="hybridMultilevel"/>
    <w:tmpl w:val="99A82D1A"/>
    <w:lvl w:ilvl="0" w:tplc="78386E36">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15:restartNumberingAfterBreak="0">
    <w:nsid w:val="4A0A2A5E"/>
    <w:multiLevelType w:val="hybridMultilevel"/>
    <w:tmpl w:val="038A311C"/>
    <w:lvl w:ilvl="0" w:tplc="B83C6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05D6B"/>
    <w:multiLevelType w:val="hybridMultilevel"/>
    <w:tmpl w:val="8672466E"/>
    <w:lvl w:ilvl="0" w:tplc="287A37F8">
      <w:start w:val="1"/>
      <w:numFmt w:val="bullet"/>
      <w:lvlText w:val="-"/>
      <w:lvlJc w:val="left"/>
      <w:pPr>
        <w:ind w:left="354" w:hanging="360"/>
      </w:pPr>
      <w:rPr>
        <w:rFonts w:ascii="Tinos" w:eastAsia="Times New Roman" w:hAnsi="Tinos" w:cs="Tinos"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1" w15:restartNumberingAfterBreak="0">
    <w:nsid w:val="56AE1DB8"/>
    <w:multiLevelType w:val="hybridMultilevel"/>
    <w:tmpl w:val="9B0489E4"/>
    <w:lvl w:ilvl="0" w:tplc="77405A32">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A520F"/>
    <w:multiLevelType w:val="hybridMultilevel"/>
    <w:tmpl w:val="9B68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723750"/>
    <w:multiLevelType w:val="hybridMultilevel"/>
    <w:tmpl w:val="F4C00D9A"/>
    <w:lvl w:ilvl="0" w:tplc="BD0A9E9A">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83C35"/>
    <w:multiLevelType w:val="hybridMultilevel"/>
    <w:tmpl w:val="EDAA4A1A"/>
    <w:lvl w:ilvl="0" w:tplc="0F1CE6F6">
      <w:start w:val="1"/>
      <w:numFmt w:val="bullet"/>
      <w:lvlText w:val="-"/>
      <w:lvlJc w:val="left"/>
      <w:pPr>
        <w:ind w:left="720" w:hanging="360"/>
      </w:pPr>
      <w:rPr>
        <w:rFonts w:ascii="Tinos" w:eastAsia="Times New Roman" w:hAnsi="Tinos" w:cs="Tin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7"/>
  </w:num>
  <w:num w:numId="5">
    <w:abstractNumId w:val="2"/>
  </w:num>
  <w:num w:numId="6">
    <w:abstractNumId w:val="8"/>
  </w:num>
  <w:num w:numId="7">
    <w:abstractNumId w:val="1"/>
  </w:num>
  <w:num w:numId="8">
    <w:abstractNumId w:val="0"/>
  </w:num>
  <w:num w:numId="9">
    <w:abstractNumId w:val="4"/>
  </w:num>
  <w:num w:numId="10">
    <w:abstractNumId w:val="13"/>
  </w:num>
  <w:num w:numId="11">
    <w:abstractNumId w:val="10"/>
  </w:num>
  <w:num w:numId="12">
    <w:abstractNumId w:val="11"/>
  </w:num>
  <w:num w:numId="13">
    <w:abstractNumId w:val="14"/>
  </w:num>
  <w:num w:numId="14">
    <w:abstractNumId w:val="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da Fitriah">
    <w15:presenceInfo w15:providerId="Windows Live" w15:userId="d6a169abbc4895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QxMDI2szAzMzYyNTdS0lEKTi0uzszPAykwsawFAAgLTIQtAAAA"/>
  </w:docVars>
  <w:rsids>
    <w:rsidRoot w:val="00EA2AEF"/>
    <w:rsid w:val="000060A4"/>
    <w:rsid w:val="000129B6"/>
    <w:rsid w:val="000140E3"/>
    <w:rsid w:val="00030C62"/>
    <w:rsid w:val="00031BB7"/>
    <w:rsid w:val="00031F80"/>
    <w:rsid w:val="00033393"/>
    <w:rsid w:val="00037DF7"/>
    <w:rsid w:val="00044CF4"/>
    <w:rsid w:val="00047178"/>
    <w:rsid w:val="00047768"/>
    <w:rsid w:val="00050CC9"/>
    <w:rsid w:val="00072B0E"/>
    <w:rsid w:val="00074FE6"/>
    <w:rsid w:val="00075D12"/>
    <w:rsid w:val="000802E9"/>
    <w:rsid w:val="0009373B"/>
    <w:rsid w:val="00094C6F"/>
    <w:rsid w:val="000A15C2"/>
    <w:rsid w:val="000A683D"/>
    <w:rsid w:val="000B05E3"/>
    <w:rsid w:val="000B3276"/>
    <w:rsid w:val="000B5A48"/>
    <w:rsid w:val="000B6229"/>
    <w:rsid w:val="000B768D"/>
    <w:rsid w:val="000C5EA3"/>
    <w:rsid w:val="000D0149"/>
    <w:rsid w:val="000D3A2D"/>
    <w:rsid w:val="000D7EFB"/>
    <w:rsid w:val="000E28B3"/>
    <w:rsid w:val="000E3559"/>
    <w:rsid w:val="000E39B3"/>
    <w:rsid w:val="000E4E5E"/>
    <w:rsid w:val="000E6DA4"/>
    <w:rsid w:val="000E74E3"/>
    <w:rsid w:val="000F222C"/>
    <w:rsid w:val="000F7DBE"/>
    <w:rsid w:val="000F7ED9"/>
    <w:rsid w:val="001018C4"/>
    <w:rsid w:val="001024F8"/>
    <w:rsid w:val="00102EE4"/>
    <w:rsid w:val="001110BD"/>
    <w:rsid w:val="00114371"/>
    <w:rsid w:val="0011630E"/>
    <w:rsid w:val="00126475"/>
    <w:rsid w:val="00141EF9"/>
    <w:rsid w:val="00150EEF"/>
    <w:rsid w:val="00154AC0"/>
    <w:rsid w:val="00163979"/>
    <w:rsid w:val="00170304"/>
    <w:rsid w:val="0017369D"/>
    <w:rsid w:val="0017584A"/>
    <w:rsid w:val="001807CE"/>
    <w:rsid w:val="00180C01"/>
    <w:rsid w:val="00182FCB"/>
    <w:rsid w:val="00186048"/>
    <w:rsid w:val="0019179E"/>
    <w:rsid w:val="00193902"/>
    <w:rsid w:val="00194EE8"/>
    <w:rsid w:val="0019598F"/>
    <w:rsid w:val="0019744E"/>
    <w:rsid w:val="001A2A86"/>
    <w:rsid w:val="001B2B97"/>
    <w:rsid w:val="001C4C3E"/>
    <w:rsid w:val="001C6938"/>
    <w:rsid w:val="001D019A"/>
    <w:rsid w:val="001D0F8D"/>
    <w:rsid w:val="001D1CFE"/>
    <w:rsid w:val="001E15EA"/>
    <w:rsid w:val="001F0910"/>
    <w:rsid w:val="001F45EF"/>
    <w:rsid w:val="001F5F72"/>
    <w:rsid w:val="001F7B13"/>
    <w:rsid w:val="00200FEE"/>
    <w:rsid w:val="00202F77"/>
    <w:rsid w:val="0020488F"/>
    <w:rsid w:val="00205F4D"/>
    <w:rsid w:val="00206366"/>
    <w:rsid w:val="00223694"/>
    <w:rsid w:val="00225742"/>
    <w:rsid w:val="002421E7"/>
    <w:rsid w:val="00243D40"/>
    <w:rsid w:val="00243EE3"/>
    <w:rsid w:val="00246848"/>
    <w:rsid w:val="0025444D"/>
    <w:rsid w:val="00257BE7"/>
    <w:rsid w:val="00265F63"/>
    <w:rsid w:val="002802C5"/>
    <w:rsid w:val="002900C7"/>
    <w:rsid w:val="00294328"/>
    <w:rsid w:val="0029531D"/>
    <w:rsid w:val="002A0192"/>
    <w:rsid w:val="002A1D37"/>
    <w:rsid w:val="002A56A3"/>
    <w:rsid w:val="002A7298"/>
    <w:rsid w:val="002B2818"/>
    <w:rsid w:val="002B62CB"/>
    <w:rsid w:val="002B737A"/>
    <w:rsid w:val="002C0ABE"/>
    <w:rsid w:val="002C0D0D"/>
    <w:rsid w:val="002C4CC7"/>
    <w:rsid w:val="002C5D98"/>
    <w:rsid w:val="002C6E0E"/>
    <w:rsid w:val="002D11C7"/>
    <w:rsid w:val="002D189F"/>
    <w:rsid w:val="002E27C9"/>
    <w:rsid w:val="002E2FA5"/>
    <w:rsid w:val="002E43B3"/>
    <w:rsid w:val="002E6BD4"/>
    <w:rsid w:val="002F1C15"/>
    <w:rsid w:val="002F4592"/>
    <w:rsid w:val="002F4A64"/>
    <w:rsid w:val="002F4B83"/>
    <w:rsid w:val="002F72E2"/>
    <w:rsid w:val="003012DA"/>
    <w:rsid w:val="00305D42"/>
    <w:rsid w:val="0031398B"/>
    <w:rsid w:val="00320616"/>
    <w:rsid w:val="0032071D"/>
    <w:rsid w:val="0032230F"/>
    <w:rsid w:val="00327C2F"/>
    <w:rsid w:val="003333F5"/>
    <w:rsid w:val="00340A42"/>
    <w:rsid w:val="00341C4B"/>
    <w:rsid w:val="00351CA2"/>
    <w:rsid w:val="0036085C"/>
    <w:rsid w:val="00366D3F"/>
    <w:rsid w:val="00371183"/>
    <w:rsid w:val="00372B70"/>
    <w:rsid w:val="003771A5"/>
    <w:rsid w:val="0038376A"/>
    <w:rsid w:val="003857DE"/>
    <w:rsid w:val="00390373"/>
    <w:rsid w:val="00391A7F"/>
    <w:rsid w:val="00392DEC"/>
    <w:rsid w:val="003A101B"/>
    <w:rsid w:val="003A1C70"/>
    <w:rsid w:val="003A3AFD"/>
    <w:rsid w:val="003A3B4A"/>
    <w:rsid w:val="003B29C6"/>
    <w:rsid w:val="003B3524"/>
    <w:rsid w:val="003B6A67"/>
    <w:rsid w:val="003C24A0"/>
    <w:rsid w:val="003C2F9F"/>
    <w:rsid w:val="003C394D"/>
    <w:rsid w:val="003C3DA8"/>
    <w:rsid w:val="003C4034"/>
    <w:rsid w:val="003C4E20"/>
    <w:rsid w:val="003C5EFD"/>
    <w:rsid w:val="003C6B57"/>
    <w:rsid w:val="003D1B88"/>
    <w:rsid w:val="003D226C"/>
    <w:rsid w:val="003D5AA3"/>
    <w:rsid w:val="003D5F44"/>
    <w:rsid w:val="003E5F0E"/>
    <w:rsid w:val="003F36FB"/>
    <w:rsid w:val="00403E5E"/>
    <w:rsid w:val="00412A6D"/>
    <w:rsid w:val="004227C8"/>
    <w:rsid w:val="0042494B"/>
    <w:rsid w:val="0042547D"/>
    <w:rsid w:val="00432D63"/>
    <w:rsid w:val="00446779"/>
    <w:rsid w:val="00447BD2"/>
    <w:rsid w:val="00470278"/>
    <w:rsid w:val="00470C63"/>
    <w:rsid w:val="004749E9"/>
    <w:rsid w:val="0048478B"/>
    <w:rsid w:val="00485957"/>
    <w:rsid w:val="004969DE"/>
    <w:rsid w:val="004B1ACA"/>
    <w:rsid w:val="004C25EC"/>
    <w:rsid w:val="004D0827"/>
    <w:rsid w:val="004D0B44"/>
    <w:rsid w:val="004E0AF7"/>
    <w:rsid w:val="004E5FEC"/>
    <w:rsid w:val="004F0091"/>
    <w:rsid w:val="00502EC0"/>
    <w:rsid w:val="00505647"/>
    <w:rsid w:val="005064A5"/>
    <w:rsid w:val="00506E25"/>
    <w:rsid w:val="00507459"/>
    <w:rsid w:val="00510447"/>
    <w:rsid w:val="0052405E"/>
    <w:rsid w:val="00524B09"/>
    <w:rsid w:val="005302DB"/>
    <w:rsid w:val="0053416B"/>
    <w:rsid w:val="00537068"/>
    <w:rsid w:val="005420A4"/>
    <w:rsid w:val="00546B8B"/>
    <w:rsid w:val="00553E13"/>
    <w:rsid w:val="005540F2"/>
    <w:rsid w:val="00557DDF"/>
    <w:rsid w:val="00563901"/>
    <w:rsid w:val="00574966"/>
    <w:rsid w:val="005773D3"/>
    <w:rsid w:val="00583F05"/>
    <w:rsid w:val="00585700"/>
    <w:rsid w:val="005B06E8"/>
    <w:rsid w:val="005B4861"/>
    <w:rsid w:val="005B51C4"/>
    <w:rsid w:val="005B5930"/>
    <w:rsid w:val="005B6C10"/>
    <w:rsid w:val="005B79C9"/>
    <w:rsid w:val="005C23FB"/>
    <w:rsid w:val="005C5007"/>
    <w:rsid w:val="005D018E"/>
    <w:rsid w:val="005D1600"/>
    <w:rsid w:val="005D4DCF"/>
    <w:rsid w:val="005F70F9"/>
    <w:rsid w:val="00602E04"/>
    <w:rsid w:val="00603030"/>
    <w:rsid w:val="006045CD"/>
    <w:rsid w:val="0061125C"/>
    <w:rsid w:val="00613A68"/>
    <w:rsid w:val="006228C2"/>
    <w:rsid w:val="0062394C"/>
    <w:rsid w:val="00626C85"/>
    <w:rsid w:val="00630D61"/>
    <w:rsid w:val="00634C56"/>
    <w:rsid w:val="006415E7"/>
    <w:rsid w:val="006440A7"/>
    <w:rsid w:val="006469AD"/>
    <w:rsid w:val="00650BCC"/>
    <w:rsid w:val="006510B6"/>
    <w:rsid w:val="00653272"/>
    <w:rsid w:val="006551DB"/>
    <w:rsid w:val="00661F2B"/>
    <w:rsid w:val="00663E86"/>
    <w:rsid w:val="00670AA3"/>
    <w:rsid w:val="00670F64"/>
    <w:rsid w:val="00672436"/>
    <w:rsid w:val="00674CE8"/>
    <w:rsid w:val="00677627"/>
    <w:rsid w:val="00682DDC"/>
    <w:rsid w:val="00683945"/>
    <w:rsid w:val="006878A9"/>
    <w:rsid w:val="006A2A20"/>
    <w:rsid w:val="006A7A4B"/>
    <w:rsid w:val="006A7ADD"/>
    <w:rsid w:val="006B0878"/>
    <w:rsid w:val="006B3BA7"/>
    <w:rsid w:val="006B48ED"/>
    <w:rsid w:val="006B5DA7"/>
    <w:rsid w:val="006C3113"/>
    <w:rsid w:val="006C4E23"/>
    <w:rsid w:val="006C599A"/>
    <w:rsid w:val="006D06B3"/>
    <w:rsid w:val="006D0E78"/>
    <w:rsid w:val="006D2670"/>
    <w:rsid w:val="006D75D3"/>
    <w:rsid w:val="006F0983"/>
    <w:rsid w:val="006F1226"/>
    <w:rsid w:val="006F16D1"/>
    <w:rsid w:val="006F3E02"/>
    <w:rsid w:val="00702E31"/>
    <w:rsid w:val="007117BE"/>
    <w:rsid w:val="00715CDB"/>
    <w:rsid w:val="00717060"/>
    <w:rsid w:val="0071723F"/>
    <w:rsid w:val="007200E9"/>
    <w:rsid w:val="00731E93"/>
    <w:rsid w:val="00732680"/>
    <w:rsid w:val="00733341"/>
    <w:rsid w:val="00736325"/>
    <w:rsid w:val="007460A0"/>
    <w:rsid w:val="007479F3"/>
    <w:rsid w:val="0075031A"/>
    <w:rsid w:val="007551A0"/>
    <w:rsid w:val="00756156"/>
    <w:rsid w:val="007604C3"/>
    <w:rsid w:val="00764CC7"/>
    <w:rsid w:val="00770214"/>
    <w:rsid w:val="00772D40"/>
    <w:rsid w:val="00776BC7"/>
    <w:rsid w:val="00776CC1"/>
    <w:rsid w:val="00782C54"/>
    <w:rsid w:val="0078391F"/>
    <w:rsid w:val="0078435B"/>
    <w:rsid w:val="00784D55"/>
    <w:rsid w:val="007860B8"/>
    <w:rsid w:val="00790D2C"/>
    <w:rsid w:val="00793718"/>
    <w:rsid w:val="00796D39"/>
    <w:rsid w:val="007B23F6"/>
    <w:rsid w:val="007B5F8A"/>
    <w:rsid w:val="007C3ED1"/>
    <w:rsid w:val="007D18DB"/>
    <w:rsid w:val="007D1ABA"/>
    <w:rsid w:val="007D7436"/>
    <w:rsid w:val="007E649F"/>
    <w:rsid w:val="007E7BAC"/>
    <w:rsid w:val="007F36EA"/>
    <w:rsid w:val="007F3EDA"/>
    <w:rsid w:val="007F552A"/>
    <w:rsid w:val="008016DF"/>
    <w:rsid w:val="00802F4E"/>
    <w:rsid w:val="00805EB7"/>
    <w:rsid w:val="008214F3"/>
    <w:rsid w:val="008368FF"/>
    <w:rsid w:val="00842140"/>
    <w:rsid w:val="00844271"/>
    <w:rsid w:val="00844F75"/>
    <w:rsid w:val="008500DA"/>
    <w:rsid w:val="00853AF4"/>
    <w:rsid w:val="00856D7E"/>
    <w:rsid w:val="008610C2"/>
    <w:rsid w:val="008648BE"/>
    <w:rsid w:val="00864CBA"/>
    <w:rsid w:val="00865717"/>
    <w:rsid w:val="00874803"/>
    <w:rsid w:val="00876296"/>
    <w:rsid w:val="00882450"/>
    <w:rsid w:val="00884B04"/>
    <w:rsid w:val="008A7F5C"/>
    <w:rsid w:val="008B6EAF"/>
    <w:rsid w:val="008B79F5"/>
    <w:rsid w:val="008B7D59"/>
    <w:rsid w:val="008C52D5"/>
    <w:rsid w:val="008D199B"/>
    <w:rsid w:val="008D209A"/>
    <w:rsid w:val="008D6344"/>
    <w:rsid w:val="008F091A"/>
    <w:rsid w:val="008F57D1"/>
    <w:rsid w:val="00904D58"/>
    <w:rsid w:val="00914BCE"/>
    <w:rsid w:val="009211EE"/>
    <w:rsid w:val="00926C1F"/>
    <w:rsid w:val="009324E1"/>
    <w:rsid w:val="00932827"/>
    <w:rsid w:val="009344F9"/>
    <w:rsid w:val="009358B6"/>
    <w:rsid w:val="009368B2"/>
    <w:rsid w:val="00943E5E"/>
    <w:rsid w:val="009447B0"/>
    <w:rsid w:val="00944A72"/>
    <w:rsid w:val="009523D7"/>
    <w:rsid w:val="00952FD6"/>
    <w:rsid w:val="00956898"/>
    <w:rsid w:val="00972C14"/>
    <w:rsid w:val="009740D9"/>
    <w:rsid w:val="00977F23"/>
    <w:rsid w:val="00981BC7"/>
    <w:rsid w:val="009868E7"/>
    <w:rsid w:val="0099228D"/>
    <w:rsid w:val="009A0982"/>
    <w:rsid w:val="009A2245"/>
    <w:rsid w:val="009A4048"/>
    <w:rsid w:val="009B1CAA"/>
    <w:rsid w:val="009B3CE5"/>
    <w:rsid w:val="009B4DD6"/>
    <w:rsid w:val="009B5691"/>
    <w:rsid w:val="009C3265"/>
    <w:rsid w:val="009D6C5D"/>
    <w:rsid w:val="009E190C"/>
    <w:rsid w:val="009E28EA"/>
    <w:rsid w:val="009E40E5"/>
    <w:rsid w:val="009F1374"/>
    <w:rsid w:val="009F63EA"/>
    <w:rsid w:val="00A007C0"/>
    <w:rsid w:val="00A02717"/>
    <w:rsid w:val="00A156C3"/>
    <w:rsid w:val="00A20B58"/>
    <w:rsid w:val="00A2277F"/>
    <w:rsid w:val="00A2762C"/>
    <w:rsid w:val="00A300F8"/>
    <w:rsid w:val="00A45EC8"/>
    <w:rsid w:val="00A46124"/>
    <w:rsid w:val="00A47974"/>
    <w:rsid w:val="00A52FE9"/>
    <w:rsid w:val="00A548DD"/>
    <w:rsid w:val="00A61811"/>
    <w:rsid w:val="00A66660"/>
    <w:rsid w:val="00A67B37"/>
    <w:rsid w:val="00A70B14"/>
    <w:rsid w:val="00A7325E"/>
    <w:rsid w:val="00A76BEC"/>
    <w:rsid w:val="00AA1BE4"/>
    <w:rsid w:val="00AA489F"/>
    <w:rsid w:val="00AB4635"/>
    <w:rsid w:val="00AC05FE"/>
    <w:rsid w:val="00AC0B8D"/>
    <w:rsid w:val="00AC5858"/>
    <w:rsid w:val="00AD43EA"/>
    <w:rsid w:val="00AD4C72"/>
    <w:rsid w:val="00AD68C5"/>
    <w:rsid w:val="00AD6A33"/>
    <w:rsid w:val="00AD6AE7"/>
    <w:rsid w:val="00AD7B56"/>
    <w:rsid w:val="00AE161B"/>
    <w:rsid w:val="00AE3313"/>
    <w:rsid w:val="00AE5070"/>
    <w:rsid w:val="00AF061D"/>
    <w:rsid w:val="00AF6D1C"/>
    <w:rsid w:val="00AF756B"/>
    <w:rsid w:val="00B06527"/>
    <w:rsid w:val="00B12815"/>
    <w:rsid w:val="00B149DC"/>
    <w:rsid w:val="00B24F51"/>
    <w:rsid w:val="00B330B4"/>
    <w:rsid w:val="00B332D2"/>
    <w:rsid w:val="00B4026F"/>
    <w:rsid w:val="00B45CF7"/>
    <w:rsid w:val="00B53B44"/>
    <w:rsid w:val="00B6129F"/>
    <w:rsid w:val="00B6693F"/>
    <w:rsid w:val="00B74DD0"/>
    <w:rsid w:val="00B77524"/>
    <w:rsid w:val="00B80C8D"/>
    <w:rsid w:val="00B86AA8"/>
    <w:rsid w:val="00B95299"/>
    <w:rsid w:val="00BA26F8"/>
    <w:rsid w:val="00BA33DA"/>
    <w:rsid w:val="00BA3BB8"/>
    <w:rsid w:val="00BA50EB"/>
    <w:rsid w:val="00BA6A10"/>
    <w:rsid w:val="00BB2400"/>
    <w:rsid w:val="00BB39F1"/>
    <w:rsid w:val="00BC7A4F"/>
    <w:rsid w:val="00BD56C9"/>
    <w:rsid w:val="00BE7A60"/>
    <w:rsid w:val="00BF3690"/>
    <w:rsid w:val="00C00386"/>
    <w:rsid w:val="00C01311"/>
    <w:rsid w:val="00C02F54"/>
    <w:rsid w:val="00C03D67"/>
    <w:rsid w:val="00C04CCA"/>
    <w:rsid w:val="00C06AB5"/>
    <w:rsid w:val="00C16EA0"/>
    <w:rsid w:val="00C34667"/>
    <w:rsid w:val="00C348C6"/>
    <w:rsid w:val="00C37BB4"/>
    <w:rsid w:val="00C472D0"/>
    <w:rsid w:val="00C55C93"/>
    <w:rsid w:val="00C563E0"/>
    <w:rsid w:val="00C7057A"/>
    <w:rsid w:val="00C76071"/>
    <w:rsid w:val="00C91472"/>
    <w:rsid w:val="00C91C92"/>
    <w:rsid w:val="00C96C86"/>
    <w:rsid w:val="00CA31D3"/>
    <w:rsid w:val="00CA41FE"/>
    <w:rsid w:val="00CB22E1"/>
    <w:rsid w:val="00CC468D"/>
    <w:rsid w:val="00CC584D"/>
    <w:rsid w:val="00CC6CC2"/>
    <w:rsid w:val="00CC73BC"/>
    <w:rsid w:val="00CD08B9"/>
    <w:rsid w:val="00CD2433"/>
    <w:rsid w:val="00CD6ED4"/>
    <w:rsid w:val="00CE0730"/>
    <w:rsid w:val="00CF47BB"/>
    <w:rsid w:val="00D00BE2"/>
    <w:rsid w:val="00D01216"/>
    <w:rsid w:val="00D0516C"/>
    <w:rsid w:val="00D07EB0"/>
    <w:rsid w:val="00D10F5C"/>
    <w:rsid w:val="00D240DA"/>
    <w:rsid w:val="00D257B8"/>
    <w:rsid w:val="00D263D8"/>
    <w:rsid w:val="00D37146"/>
    <w:rsid w:val="00D40790"/>
    <w:rsid w:val="00D42437"/>
    <w:rsid w:val="00D440DB"/>
    <w:rsid w:val="00D44A8D"/>
    <w:rsid w:val="00D454D6"/>
    <w:rsid w:val="00D4658F"/>
    <w:rsid w:val="00D46902"/>
    <w:rsid w:val="00D534DC"/>
    <w:rsid w:val="00D70B82"/>
    <w:rsid w:val="00D73B60"/>
    <w:rsid w:val="00D75210"/>
    <w:rsid w:val="00D903CB"/>
    <w:rsid w:val="00D9159C"/>
    <w:rsid w:val="00D94463"/>
    <w:rsid w:val="00D97CE0"/>
    <w:rsid w:val="00DA0043"/>
    <w:rsid w:val="00DA5830"/>
    <w:rsid w:val="00DA5A96"/>
    <w:rsid w:val="00DB63FB"/>
    <w:rsid w:val="00DC07D1"/>
    <w:rsid w:val="00DC7AC2"/>
    <w:rsid w:val="00DD0967"/>
    <w:rsid w:val="00DD217B"/>
    <w:rsid w:val="00DE361F"/>
    <w:rsid w:val="00DE579A"/>
    <w:rsid w:val="00DE68DA"/>
    <w:rsid w:val="00DE73E9"/>
    <w:rsid w:val="00E03B98"/>
    <w:rsid w:val="00E0573A"/>
    <w:rsid w:val="00E071F7"/>
    <w:rsid w:val="00E0734B"/>
    <w:rsid w:val="00E07982"/>
    <w:rsid w:val="00E07AC8"/>
    <w:rsid w:val="00E1666D"/>
    <w:rsid w:val="00E265DC"/>
    <w:rsid w:val="00E27E8E"/>
    <w:rsid w:val="00E301E2"/>
    <w:rsid w:val="00E31452"/>
    <w:rsid w:val="00E37FB7"/>
    <w:rsid w:val="00E47342"/>
    <w:rsid w:val="00E476E3"/>
    <w:rsid w:val="00E54A7E"/>
    <w:rsid w:val="00E573A9"/>
    <w:rsid w:val="00E61087"/>
    <w:rsid w:val="00E6231D"/>
    <w:rsid w:val="00E63549"/>
    <w:rsid w:val="00E65182"/>
    <w:rsid w:val="00E70C2B"/>
    <w:rsid w:val="00E73687"/>
    <w:rsid w:val="00E7482B"/>
    <w:rsid w:val="00E752CA"/>
    <w:rsid w:val="00E9259C"/>
    <w:rsid w:val="00E93DD8"/>
    <w:rsid w:val="00EA0A2D"/>
    <w:rsid w:val="00EA2AEF"/>
    <w:rsid w:val="00EA62A1"/>
    <w:rsid w:val="00EC01D2"/>
    <w:rsid w:val="00EC241E"/>
    <w:rsid w:val="00EC6DAC"/>
    <w:rsid w:val="00ED3AE7"/>
    <w:rsid w:val="00ED498F"/>
    <w:rsid w:val="00ED4FD2"/>
    <w:rsid w:val="00ED6254"/>
    <w:rsid w:val="00EE0735"/>
    <w:rsid w:val="00EE2D18"/>
    <w:rsid w:val="00EE349B"/>
    <w:rsid w:val="00EE50B2"/>
    <w:rsid w:val="00EE570A"/>
    <w:rsid w:val="00EE7F41"/>
    <w:rsid w:val="00EF4E7E"/>
    <w:rsid w:val="00F1687F"/>
    <w:rsid w:val="00F17117"/>
    <w:rsid w:val="00F17676"/>
    <w:rsid w:val="00F21860"/>
    <w:rsid w:val="00F21B61"/>
    <w:rsid w:val="00F22E10"/>
    <w:rsid w:val="00F25CED"/>
    <w:rsid w:val="00F321BE"/>
    <w:rsid w:val="00F406C7"/>
    <w:rsid w:val="00F423E8"/>
    <w:rsid w:val="00F43AC9"/>
    <w:rsid w:val="00F43FED"/>
    <w:rsid w:val="00F47332"/>
    <w:rsid w:val="00F5025F"/>
    <w:rsid w:val="00F50CA9"/>
    <w:rsid w:val="00F63F1F"/>
    <w:rsid w:val="00F6507A"/>
    <w:rsid w:val="00F65882"/>
    <w:rsid w:val="00F66BAA"/>
    <w:rsid w:val="00F710B7"/>
    <w:rsid w:val="00F90166"/>
    <w:rsid w:val="00F92169"/>
    <w:rsid w:val="00F97CF6"/>
    <w:rsid w:val="00F97D4B"/>
    <w:rsid w:val="00FA4D78"/>
    <w:rsid w:val="00FA56DA"/>
    <w:rsid w:val="00FA7D4A"/>
    <w:rsid w:val="00FB1D47"/>
    <w:rsid w:val="00FB59DC"/>
    <w:rsid w:val="00FC5135"/>
    <w:rsid w:val="00FD5159"/>
    <w:rsid w:val="00FD7663"/>
    <w:rsid w:val="00FD7931"/>
    <w:rsid w:val="00FE1F05"/>
    <w:rsid w:val="00FE3F6D"/>
    <w:rsid w:val="00FE586C"/>
    <w:rsid w:val="00FF1BA8"/>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0291"/>
  <w15:chartTrackingRefBased/>
  <w15:docId w15:val="{73CDB814-38F9-4841-9578-993D1D86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EF"/>
  </w:style>
  <w:style w:type="paragraph" w:styleId="Footer">
    <w:name w:val="footer"/>
    <w:basedOn w:val="Normal"/>
    <w:link w:val="FooterChar"/>
    <w:uiPriority w:val="99"/>
    <w:unhideWhenUsed/>
    <w:rsid w:val="00EA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EF"/>
  </w:style>
  <w:style w:type="paragraph" w:styleId="NormalWeb">
    <w:name w:val="Normal (Web)"/>
    <w:basedOn w:val="Normal"/>
    <w:uiPriority w:val="99"/>
    <w:semiHidden/>
    <w:unhideWhenUsed/>
    <w:rsid w:val="00EA2AEF"/>
    <w:pPr>
      <w:spacing w:before="100" w:beforeAutospacing="1" w:after="144" w:line="288"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F406C7"/>
    <w:pPr>
      <w:ind w:left="720"/>
      <w:contextualSpacing/>
    </w:pPr>
  </w:style>
  <w:style w:type="character" w:styleId="Hyperlink">
    <w:name w:val="Hyperlink"/>
    <w:basedOn w:val="DefaultParagraphFont"/>
    <w:uiPriority w:val="99"/>
    <w:unhideWhenUsed/>
    <w:rsid w:val="00E03B98"/>
    <w:rPr>
      <w:color w:val="0563C1" w:themeColor="hyperlink"/>
      <w:u w:val="single"/>
    </w:rPr>
  </w:style>
  <w:style w:type="character" w:styleId="PlaceholderText">
    <w:name w:val="Placeholder Text"/>
    <w:basedOn w:val="DefaultParagraphFont"/>
    <w:uiPriority w:val="99"/>
    <w:semiHidden/>
    <w:rsid w:val="00372B70"/>
    <w:rPr>
      <w:color w:val="808080"/>
    </w:rPr>
  </w:style>
  <w:style w:type="table" w:styleId="TableGrid">
    <w:name w:val="Table Grid"/>
    <w:basedOn w:val="TableNormal"/>
    <w:uiPriority w:val="59"/>
    <w:rsid w:val="00AD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5EA3"/>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0C5EA3"/>
    <w:rPr>
      <w:rFonts w:ascii="Calibri" w:eastAsia="Calibri" w:hAnsi="Calibri" w:cs="Times New Roman"/>
      <w:lang w:val="id-ID"/>
    </w:rPr>
  </w:style>
  <w:style w:type="paragraph" w:styleId="HTMLPreformatted">
    <w:name w:val="HTML Preformatted"/>
    <w:basedOn w:val="Normal"/>
    <w:link w:val="HTMLPreformattedChar"/>
    <w:uiPriority w:val="99"/>
    <w:unhideWhenUsed/>
    <w:rsid w:val="00E6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65182"/>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rsid w:val="009B4DD6"/>
  </w:style>
  <w:style w:type="character" w:styleId="UnresolvedMention">
    <w:name w:val="Unresolved Mention"/>
    <w:basedOn w:val="DefaultParagraphFont"/>
    <w:uiPriority w:val="99"/>
    <w:semiHidden/>
    <w:unhideWhenUsed/>
    <w:rsid w:val="00075D12"/>
    <w:rPr>
      <w:color w:val="808080"/>
      <w:shd w:val="clear" w:color="auto" w:fill="E6E6E6"/>
    </w:rPr>
  </w:style>
  <w:style w:type="character" w:customStyle="1" w:styleId="CharAttribute6">
    <w:name w:val="CharAttribute6"/>
    <w:rsid w:val="00E70C2B"/>
    <w:rPr>
      <w:rFonts w:ascii="Times New Roman" w:eastAsia="Times New Roman"/>
      <w:sz w:val="24"/>
    </w:rPr>
  </w:style>
  <w:style w:type="paragraph" w:styleId="PlainText">
    <w:name w:val="Plain Text"/>
    <w:basedOn w:val="Normal"/>
    <w:link w:val="PlainTextChar"/>
    <w:uiPriority w:val="99"/>
    <w:semiHidden/>
    <w:unhideWhenUsed/>
    <w:rsid w:val="00320616"/>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semiHidden/>
    <w:rsid w:val="00320616"/>
    <w:rPr>
      <w:rFonts w:ascii="Consolas" w:eastAsia="Calibri" w:hAnsi="Consolas" w:cs="Times New Roman"/>
      <w:sz w:val="21"/>
      <w:szCs w:val="21"/>
      <w:lang w:val="id-ID"/>
    </w:rPr>
  </w:style>
  <w:style w:type="character" w:customStyle="1" w:styleId="apple-converted-space">
    <w:name w:val="apple-converted-space"/>
    <w:basedOn w:val="DefaultParagraphFont"/>
    <w:rsid w:val="00320616"/>
  </w:style>
  <w:style w:type="paragraph" w:customStyle="1" w:styleId="Paragraph">
    <w:name w:val="Paragraph"/>
    <w:basedOn w:val="Normal"/>
    <w:rsid w:val="00943E5E"/>
    <w:pPr>
      <w:spacing w:after="0" w:line="240" w:lineRule="auto"/>
      <w:ind w:firstLine="284"/>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230F"/>
    <w:rPr>
      <w:sz w:val="16"/>
      <w:szCs w:val="16"/>
    </w:rPr>
  </w:style>
  <w:style w:type="paragraph" w:styleId="CommentText">
    <w:name w:val="annotation text"/>
    <w:basedOn w:val="Normal"/>
    <w:link w:val="CommentTextChar"/>
    <w:uiPriority w:val="99"/>
    <w:semiHidden/>
    <w:unhideWhenUsed/>
    <w:rsid w:val="0032230F"/>
    <w:pPr>
      <w:spacing w:line="240" w:lineRule="auto"/>
    </w:pPr>
    <w:rPr>
      <w:sz w:val="20"/>
      <w:szCs w:val="20"/>
    </w:rPr>
  </w:style>
  <w:style w:type="character" w:customStyle="1" w:styleId="CommentTextChar">
    <w:name w:val="Comment Text Char"/>
    <w:basedOn w:val="DefaultParagraphFont"/>
    <w:link w:val="CommentText"/>
    <w:uiPriority w:val="99"/>
    <w:semiHidden/>
    <w:rsid w:val="0032230F"/>
    <w:rPr>
      <w:sz w:val="20"/>
      <w:szCs w:val="20"/>
    </w:rPr>
  </w:style>
  <w:style w:type="paragraph" w:styleId="CommentSubject">
    <w:name w:val="annotation subject"/>
    <w:basedOn w:val="CommentText"/>
    <w:next w:val="CommentText"/>
    <w:link w:val="CommentSubjectChar"/>
    <w:uiPriority w:val="99"/>
    <w:semiHidden/>
    <w:unhideWhenUsed/>
    <w:rsid w:val="0032230F"/>
    <w:rPr>
      <w:b/>
      <w:bCs/>
    </w:rPr>
  </w:style>
  <w:style w:type="character" w:customStyle="1" w:styleId="CommentSubjectChar">
    <w:name w:val="Comment Subject Char"/>
    <w:basedOn w:val="CommentTextChar"/>
    <w:link w:val="CommentSubject"/>
    <w:uiPriority w:val="99"/>
    <w:semiHidden/>
    <w:rsid w:val="0032230F"/>
    <w:rPr>
      <w:b/>
      <w:bCs/>
      <w:sz w:val="20"/>
      <w:szCs w:val="20"/>
    </w:rPr>
  </w:style>
  <w:style w:type="paragraph" w:styleId="BalloonText">
    <w:name w:val="Balloon Text"/>
    <w:basedOn w:val="Normal"/>
    <w:link w:val="BalloonTextChar"/>
    <w:uiPriority w:val="99"/>
    <w:semiHidden/>
    <w:unhideWhenUsed/>
    <w:rsid w:val="003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0F"/>
    <w:rPr>
      <w:rFonts w:ascii="Segoe UI" w:hAnsi="Segoe UI" w:cs="Segoe UI"/>
      <w:sz w:val="18"/>
      <w:szCs w:val="18"/>
    </w:rPr>
  </w:style>
  <w:style w:type="character" w:styleId="Emphasis">
    <w:name w:val="Emphasis"/>
    <w:basedOn w:val="DefaultParagraphFont"/>
    <w:uiPriority w:val="20"/>
    <w:qFormat/>
    <w:rsid w:val="00163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244">
      <w:bodyDiv w:val="1"/>
      <w:marLeft w:val="0"/>
      <w:marRight w:val="0"/>
      <w:marTop w:val="0"/>
      <w:marBottom w:val="0"/>
      <w:divBdr>
        <w:top w:val="none" w:sz="0" w:space="0" w:color="auto"/>
        <w:left w:val="none" w:sz="0" w:space="0" w:color="auto"/>
        <w:bottom w:val="none" w:sz="0" w:space="0" w:color="auto"/>
        <w:right w:val="none" w:sz="0" w:space="0" w:color="auto"/>
      </w:divBdr>
    </w:div>
    <w:div w:id="264268196">
      <w:bodyDiv w:val="1"/>
      <w:marLeft w:val="0"/>
      <w:marRight w:val="0"/>
      <w:marTop w:val="0"/>
      <w:marBottom w:val="0"/>
      <w:divBdr>
        <w:top w:val="none" w:sz="0" w:space="0" w:color="auto"/>
        <w:left w:val="none" w:sz="0" w:space="0" w:color="auto"/>
        <w:bottom w:val="none" w:sz="0" w:space="0" w:color="auto"/>
        <w:right w:val="none" w:sz="0" w:space="0" w:color="auto"/>
      </w:divBdr>
    </w:div>
    <w:div w:id="292636717">
      <w:bodyDiv w:val="1"/>
      <w:marLeft w:val="0"/>
      <w:marRight w:val="0"/>
      <w:marTop w:val="0"/>
      <w:marBottom w:val="0"/>
      <w:divBdr>
        <w:top w:val="none" w:sz="0" w:space="0" w:color="auto"/>
        <w:left w:val="none" w:sz="0" w:space="0" w:color="auto"/>
        <w:bottom w:val="none" w:sz="0" w:space="0" w:color="auto"/>
        <w:right w:val="none" w:sz="0" w:space="0" w:color="auto"/>
      </w:divBdr>
    </w:div>
    <w:div w:id="541793933">
      <w:bodyDiv w:val="1"/>
      <w:marLeft w:val="0"/>
      <w:marRight w:val="0"/>
      <w:marTop w:val="0"/>
      <w:marBottom w:val="0"/>
      <w:divBdr>
        <w:top w:val="none" w:sz="0" w:space="0" w:color="auto"/>
        <w:left w:val="none" w:sz="0" w:space="0" w:color="auto"/>
        <w:bottom w:val="none" w:sz="0" w:space="0" w:color="auto"/>
        <w:right w:val="none" w:sz="0" w:space="0" w:color="auto"/>
      </w:divBdr>
    </w:div>
    <w:div w:id="714354354">
      <w:bodyDiv w:val="1"/>
      <w:marLeft w:val="0"/>
      <w:marRight w:val="0"/>
      <w:marTop w:val="0"/>
      <w:marBottom w:val="0"/>
      <w:divBdr>
        <w:top w:val="none" w:sz="0" w:space="0" w:color="auto"/>
        <w:left w:val="none" w:sz="0" w:space="0" w:color="auto"/>
        <w:bottom w:val="none" w:sz="0" w:space="0" w:color="auto"/>
        <w:right w:val="none" w:sz="0" w:space="0" w:color="auto"/>
      </w:divBdr>
    </w:div>
    <w:div w:id="853299404">
      <w:bodyDiv w:val="1"/>
      <w:marLeft w:val="0"/>
      <w:marRight w:val="0"/>
      <w:marTop w:val="0"/>
      <w:marBottom w:val="0"/>
      <w:divBdr>
        <w:top w:val="none" w:sz="0" w:space="0" w:color="auto"/>
        <w:left w:val="none" w:sz="0" w:space="0" w:color="auto"/>
        <w:bottom w:val="none" w:sz="0" w:space="0" w:color="auto"/>
        <w:right w:val="none" w:sz="0" w:space="0" w:color="auto"/>
      </w:divBdr>
    </w:div>
    <w:div w:id="108784246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69">
          <w:marLeft w:val="0"/>
          <w:marRight w:val="0"/>
          <w:marTop w:val="0"/>
          <w:marBottom w:val="0"/>
          <w:divBdr>
            <w:top w:val="none" w:sz="0" w:space="0" w:color="auto"/>
            <w:left w:val="none" w:sz="0" w:space="0" w:color="auto"/>
            <w:bottom w:val="none" w:sz="0" w:space="0" w:color="auto"/>
            <w:right w:val="none" w:sz="0" w:space="0" w:color="auto"/>
          </w:divBdr>
        </w:div>
      </w:divsChild>
    </w:div>
    <w:div w:id="1256942145">
      <w:bodyDiv w:val="1"/>
      <w:marLeft w:val="0"/>
      <w:marRight w:val="0"/>
      <w:marTop w:val="0"/>
      <w:marBottom w:val="0"/>
      <w:divBdr>
        <w:top w:val="none" w:sz="0" w:space="0" w:color="auto"/>
        <w:left w:val="none" w:sz="0" w:space="0" w:color="auto"/>
        <w:bottom w:val="none" w:sz="0" w:space="0" w:color="auto"/>
        <w:right w:val="none" w:sz="0" w:space="0" w:color="auto"/>
      </w:divBdr>
    </w:div>
    <w:div w:id="1415588808">
      <w:bodyDiv w:val="1"/>
      <w:marLeft w:val="0"/>
      <w:marRight w:val="0"/>
      <w:marTop w:val="0"/>
      <w:marBottom w:val="0"/>
      <w:divBdr>
        <w:top w:val="none" w:sz="0" w:space="0" w:color="auto"/>
        <w:left w:val="none" w:sz="0" w:space="0" w:color="auto"/>
        <w:bottom w:val="none" w:sz="0" w:space="0" w:color="auto"/>
        <w:right w:val="none" w:sz="0" w:space="0" w:color="auto"/>
      </w:divBdr>
    </w:div>
    <w:div w:id="1492987930">
      <w:bodyDiv w:val="1"/>
      <w:marLeft w:val="0"/>
      <w:marRight w:val="0"/>
      <w:marTop w:val="0"/>
      <w:marBottom w:val="0"/>
      <w:divBdr>
        <w:top w:val="none" w:sz="0" w:space="0" w:color="auto"/>
        <w:left w:val="none" w:sz="0" w:space="0" w:color="auto"/>
        <w:bottom w:val="none" w:sz="0" w:space="0" w:color="auto"/>
        <w:right w:val="none" w:sz="0" w:space="0" w:color="auto"/>
      </w:divBdr>
    </w:div>
    <w:div w:id="1594433535">
      <w:bodyDiv w:val="1"/>
      <w:marLeft w:val="0"/>
      <w:marRight w:val="0"/>
      <w:marTop w:val="0"/>
      <w:marBottom w:val="0"/>
      <w:divBdr>
        <w:top w:val="none" w:sz="0" w:space="0" w:color="auto"/>
        <w:left w:val="none" w:sz="0" w:space="0" w:color="auto"/>
        <w:bottom w:val="none" w:sz="0" w:space="0" w:color="auto"/>
        <w:right w:val="none" w:sz="0" w:space="0" w:color="auto"/>
      </w:divBdr>
    </w:div>
    <w:div w:id="1998068029">
      <w:bodyDiv w:val="1"/>
      <w:marLeft w:val="0"/>
      <w:marRight w:val="0"/>
      <w:marTop w:val="0"/>
      <w:marBottom w:val="0"/>
      <w:divBdr>
        <w:top w:val="none" w:sz="0" w:space="0" w:color="auto"/>
        <w:left w:val="none" w:sz="0" w:space="0" w:color="auto"/>
        <w:bottom w:val="none" w:sz="0" w:space="0" w:color="auto"/>
        <w:right w:val="none" w:sz="0" w:space="0" w:color="auto"/>
      </w:divBdr>
      <w:divsChild>
        <w:div w:id="58018280">
          <w:marLeft w:val="0"/>
          <w:marRight w:val="0"/>
          <w:marTop w:val="0"/>
          <w:marBottom w:val="0"/>
          <w:divBdr>
            <w:top w:val="none" w:sz="0" w:space="0" w:color="auto"/>
            <w:left w:val="none" w:sz="0" w:space="0" w:color="auto"/>
            <w:bottom w:val="none" w:sz="0" w:space="0" w:color="auto"/>
            <w:right w:val="none" w:sz="0" w:space="0" w:color="auto"/>
          </w:divBdr>
        </w:div>
      </w:divsChild>
    </w:div>
    <w:div w:id="20480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na.a.krishant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www.rumahjurnal.net/index.php/PS2DM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7AA93-E0B9-44AB-A530-2991D475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3</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JTROLIS</dc:creator>
  <cp:keywords/>
  <dc:description/>
  <cp:lastModifiedBy>677yg</cp:lastModifiedBy>
  <cp:revision>45</cp:revision>
  <cp:lastPrinted>2018-09-17T02:35:00Z</cp:lastPrinted>
  <dcterms:created xsi:type="dcterms:W3CDTF">2018-08-27T07:18:00Z</dcterms:created>
  <dcterms:modified xsi:type="dcterms:W3CDTF">2020-10-14T05:05:00Z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